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tblpY="1"/>
        <w:tblOverlap w:val="never"/>
        <w:tblW w:w="5000" w:type="pct"/>
        <w:tblCellMar>
          <w:left w:w="115" w:type="dxa"/>
          <w:right w:w="115" w:type="dxa"/>
        </w:tblCellMar>
        <w:tblLook w:val="0600" w:firstRow="0" w:lastRow="0" w:firstColumn="0" w:lastColumn="0" w:noHBand="1" w:noVBand="1"/>
        <w:tblDescription w:val="Layout table page 1"/>
      </w:tblPr>
      <w:tblGrid>
        <w:gridCol w:w="535"/>
        <w:gridCol w:w="9964"/>
        <w:gridCol w:w="262"/>
        <w:gridCol w:w="39"/>
      </w:tblGrid>
      <w:tr w:rsidR="001576C2" w:rsidRPr="00616EA8" w14:paraId="23646615" w14:textId="77777777" w:rsidTr="00D07929">
        <w:trPr>
          <w:trHeight w:val="1980"/>
        </w:trPr>
        <w:tc>
          <w:tcPr>
            <w:tcW w:w="246" w:type="pct"/>
          </w:tcPr>
          <w:p w14:paraId="5EEF95FC" w14:textId="0452C6CF" w:rsidR="00395E9A" w:rsidRDefault="00395E9A"/>
          <w:p w14:paraId="2859DE02" w14:textId="77777777" w:rsidR="0047779F" w:rsidRPr="00616EA8" w:rsidRDefault="0047779F" w:rsidP="00C51812">
            <w:pPr>
              <w:jc w:val="center"/>
            </w:pPr>
          </w:p>
        </w:tc>
        <w:tc>
          <w:tcPr>
            <w:tcW w:w="4615" w:type="pct"/>
            <w:shd w:val="clear" w:color="auto" w:fill="75C8ED" w:themeFill="background2" w:themeFillTint="99"/>
          </w:tcPr>
          <w:p w14:paraId="1AA6B710" w14:textId="77777777" w:rsidR="0047779F" w:rsidRPr="00E710BD" w:rsidRDefault="002F422C" w:rsidP="00C51812">
            <w:pPr>
              <w:pStyle w:val="Title"/>
              <w:jc w:val="center"/>
              <w:rPr>
                <w:sz w:val="56"/>
              </w:rPr>
            </w:pPr>
            <w:r w:rsidRPr="00E710BD">
              <w:rPr>
                <w:noProof/>
                <w:sz w:val="56"/>
              </w:rPr>
              <w:drawing>
                <wp:anchor distT="0" distB="0" distL="114300" distR="114300" simplePos="0" relativeHeight="251658240" behindDoc="0" locked="0" layoutInCell="1" allowOverlap="1" wp14:anchorId="131AB8C7" wp14:editId="032F595A">
                  <wp:simplePos x="0" y="0"/>
                  <wp:positionH relativeFrom="column">
                    <wp:posOffset>4802621</wp:posOffset>
                  </wp:positionH>
                  <wp:positionV relativeFrom="paragraph">
                    <wp:posOffset>145415</wp:posOffset>
                  </wp:positionV>
                  <wp:extent cx="1257300" cy="849630"/>
                  <wp:effectExtent l="0" t="0" r="0" b="7620"/>
                  <wp:wrapSquare wrapText="bothSides"/>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noChangeArrowheads="1"/>
                          </pic:cNvPicPr>
                        </pic:nvPicPr>
                        <pic:blipFill>
                          <a:blip r:embed="rId11"/>
                          <a:stretch>
                            <a:fillRect/>
                          </a:stretch>
                        </pic:blipFill>
                        <pic:spPr bwMode="auto">
                          <a:xfrm>
                            <a:off x="0" y="0"/>
                            <a:ext cx="1257300" cy="849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EB5" w:rsidRPr="00E710BD">
              <w:rPr>
                <w:sz w:val="56"/>
              </w:rPr>
              <w:t>Informe de Confianza del Consumidor 2023</w:t>
            </w:r>
          </w:p>
          <w:p w14:paraId="08C9AD78" w14:textId="77777777" w:rsidR="000A02A1" w:rsidRPr="00F71B5E" w:rsidRDefault="00134D31" w:rsidP="00C51812">
            <w:pPr>
              <w:jc w:val="center"/>
              <w:rPr>
                <w:rFonts w:ascii="Bookman Old Style" w:hAnsi="Bookman Old Style" w:cstheme="majorHAnsi"/>
                <w:bCs/>
                <w:sz w:val="16"/>
                <w:szCs w:val="16"/>
              </w:rPr>
            </w:pPr>
            <w:r>
              <w:rPr>
                <w:rFonts w:ascii="Bookman Old Style" w:hAnsi="Bookman Old Style" w:cstheme="majorHAnsi"/>
                <w:bCs/>
                <w:noProof/>
                <w:color w:val="001F5F" w:themeColor="text2"/>
                <w:sz w:val="16"/>
                <w:szCs w:val="16"/>
              </w:rPr>
              <w:drawing>
                <wp:anchor distT="0" distB="0" distL="114300" distR="114300" simplePos="0" relativeHeight="251656190" behindDoc="1" locked="0" layoutInCell="1" allowOverlap="1" wp14:anchorId="4A8387DE" wp14:editId="33003601">
                  <wp:simplePos x="0" y="0"/>
                  <wp:positionH relativeFrom="column">
                    <wp:posOffset>3333915</wp:posOffset>
                  </wp:positionH>
                  <wp:positionV relativeFrom="paragraph">
                    <wp:posOffset>3658961</wp:posOffset>
                  </wp:positionV>
                  <wp:extent cx="3502455" cy="7564994"/>
                  <wp:effectExtent l="0" t="0" r="3175" b="0"/>
                  <wp:wrapNone/>
                  <wp:docPr id="416168496" name="Picture 15" descr="Abstract aqua blue blurred bokeh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68496" name="Picture 416168496" descr="Abstract aqua blue blurred bokeh background"/>
                          <pic:cNvPicPr/>
                        </pic:nvPicPr>
                        <pic:blipFill>
                          <a:blip r:embed="rId12">
                            <a:alphaModFix amt="35000"/>
                          </a:blip>
                          <a:stretch>
                            <a:fillRect/>
                          </a:stretch>
                        </pic:blipFill>
                        <pic:spPr>
                          <a:xfrm>
                            <a:off x="0" y="0"/>
                            <a:ext cx="3531286" cy="7627265"/>
                          </a:xfrm>
                          <a:prstGeom prst="rect">
                            <a:avLst/>
                          </a:prstGeom>
                        </pic:spPr>
                      </pic:pic>
                    </a:graphicData>
                  </a:graphic>
                  <wp14:sizeRelH relativeFrom="page">
                    <wp14:pctWidth>0</wp14:pctWidth>
                  </wp14:sizeRelH>
                  <wp14:sizeRelV relativeFrom="page">
                    <wp14:pctHeight>0</wp14:pctHeight>
                  </wp14:sizeRelV>
                </wp:anchor>
              </w:drawing>
            </w:r>
            <w:r w:rsidR="000A02A1" w:rsidRPr="00F71B5E">
              <w:rPr>
                <w:rFonts w:ascii="Bookman Old Style" w:hAnsi="Bookman Old Style" w:cstheme="majorHAnsi"/>
                <w:bCs/>
                <w:color w:val="001F5F" w:themeColor="text2"/>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Este es el informe anual de su agua potable para ayudarlo a estar mejor informado y también debe ser distribuido anualmente por la Ley Federal de Agua Potable Segura (SDWA) y el Estado de Washington.</w:t>
            </w:r>
          </w:p>
        </w:tc>
        <w:tc>
          <w:tcPr>
            <w:tcW w:w="139" w:type="pct"/>
            <w:gridSpan w:val="2"/>
          </w:tcPr>
          <w:p w14:paraId="3C10811A" w14:textId="77777777" w:rsidR="0047779F" w:rsidRDefault="0047779F" w:rsidP="00C51812">
            <w:pPr>
              <w:pStyle w:val="Date"/>
            </w:pPr>
          </w:p>
          <w:p w14:paraId="6035983D" w14:textId="77777777" w:rsidR="00441EB5" w:rsidRPr="00441EB5" w:rsidRDefault="00441EB5" w:rsidP="00C51812"/>
          <w:p w14:paraId="031E352E" w14:textId="77777777" w:rsidR="00441EB5" w:rsidRDefault="00441EB5" w:rsidP="00C51812">
            <w:pPr>
              <w:jc w:val="center"/>
              <w:rPr>
                <w:rFonts w:ascii="Constantia" w:hAnsi="Constantia"/>
                <w:color w:val="0075A2" w:themeColor="accent2" w:themeShade="BF"/>
                <w:sz w:val="24"/>
                <w:szCs w:val="24"/>
              </w:rPr>
            </w:pPr>
          </w:p>
          <w:p w14:paraId="38EAD118" w14:textId="77777777" w:rsidR="00441EB5" w:rsidRPr="00441EB5" w:rsidRDefault="00441EB5" w:rsidP="00C51812">
            <w:pPr>
              <w:jc w:val="center"/>
            </w:pPr>
          </w:p>
        </w:tc>
      </w:tr>
      <w:tr w:rsidR="00BA1481" w:rsidRPr="00616EA8" w14:paraId="402949C4" w14:textId="77777777" w:rsidTr="00D07929">
        <w:trPr>
          <w:gridAfter w:val="1"/>
          <w:wAfter w:w="19" w:type="pct"/>
          <w:trHeight w:val="5346"/>
        </w:trPr>
        <w:tc>
          <w:tcPr>
            <w:tcW w:w="4981" w:type="pct"/>
            <w:gridSpan w:val="3"/>
          </w:tcPr>
          <w:p w14:paraId="5DACEE5F" w14:textId="30ABBD72" w:rsidR="008F686C" w:rsidRDefault="00C47420" w:rsidP="00C51812">
            <w:pPr>
              <w:tabs>
                <w:tab w:val="left" w:pos="480"/>
              </w:tabs>
              <w:rPr>
                <w:b/>
                <w:bCs/>
                <w:sz w:val="40"/>
                <w:szCs w:val="40"/>
                <w:u w:val="single"/>
              </w:rPr>
            </w:pPr>
            <w:r w:rsidRPr="006B41C1">
              <w:rPr>
                <w:b/>
                <w:bCs/>
                <w:noProof/>
                <w:sz w:val="40"/>
                <w:szCs w:val="40"/>
                <w:u w:val="single"/>
              </w:rPr>
              <mc:AlternateContent>
                <mc:Choice Requires="wps">
                  <w:drawing>
                    <wp:anchor distT="45720" distB="45720" distL="114300" distR="114300" simplePos="0" relativeHeight="251712512" behindDoc="1" locked="0" layoutInCell="1" allowOverlap="1" wp14:anchorId="68D80156" wp14:editId="49600147">
                      <wp:simplePos x="0" y="0"/>
                      <wp:positionH relativeFrom="column">
                        <wp:posOffset>-169545</wp:posOffset>
                      </wp:positionH>
                      <wp:positionV relativeFrom="paragraph">
                        <wp:posOffset>3274769</wp:posOffset>
                      </wp:positionV>
                      <wp:extent cx="3657600" cy="747706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477068"/>
                              </a:xfrm>
                              <a:prstGeom prst="rect">
                                <a:avLst/>
                              </a:prstGeom>
                              <a:noFill/>
                              <a:ln w="9525">
                                <a:noFill/>
                                <a:miter lim="800000"/>
                                <a:headEnd/>
                                <a:tailEnd/>
                              </a:ln>
                            </wps:spPr>
                            <wps:txbx>
                              <w:txbxContent>
                                <w:p w14:paraId="7F292EBB"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El Distrito se complace en anunciar que hemos agregado un empleado de tiempo completo,</w:t>
                                  </w:r>
                                </w:p>
                                <w:p w14:paraId="69F2B82A"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Robert </w:t>
                                  </w:r>
                                  <w:proofErr w:type="spellStart"/>
                                  <w:r w:rsidRPr="005B3CD4">
                                    <w:rPr>
                                      <w:rFonts w:ascii="Amasis MT Pro" w:hAnsi="Amasis MT Pro"/>
                                      <w:b/>
                                      <w:bCs/>
                                      <w:sz w:val="22"/>
                                    </w:rPr>
                                    <w:t>Kobloth</w:t>
                                  </w:r>
                                  <w:proofErr w:type="spellEnd"/>
                                  <w:r w:rsidRPr="005B3CD4">
                                    <w:rPr>
                                      <w:rFonts w:ascii="Amasis MT Pro" w:hAnsi="Amasis MT Pro"/>
                                      <w:b/>
                                      <w:bCs/>
                                      <w:sz w:val="22"/>
                                    </w:rPr>
                                    <w:t xml:space="preserve">, a </w:t>
                                  </w:r>
                                  <w:proofErr w:type="spellStart"/>
                                  <w:r w:rsidRPr="005B3CD4">
                                    <w:rPr>
                                      <w:rFonts w:ascii="Amasis MT Pro" w:hAnsi="Amasis MT Pro"/>
                                      <w:b/>
                                      <w:bCs/>
                                      <w:sz w:val="22"/>
                                    </w:rPr>
                                    <w:t>nuestro</w:t>
                                  </w:r>
                                  <w:proofErr w:type="spellEnd"/>
                                  <w:r w:rsidRPr="005B3CD4">
                                    <w:rPr>
                                      <w:rFonts w:ascii="Amasis MT Pro" w:hAnsi="Amasis MT Pro"/>
                                      <w:b/>
                                      <w:bCs/>
                                      <w:sz w:val="22"/>
                                    </w:rPr>
                                    <w:t xml:space="preserve"> personal de campo.</w:t>
                                  </w:r>
                                </w:p>
                                <w:p w14:paraId="1F900365" w14:textId="77777777" w:rsidR="005B3CD4"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Robert ha trabajado con el Distrito </w:t>
                                  </w:r>
                                  <w:proofErr w:type="gramStart"/>
                                  <w:r w:rsidRPr="005B3CD4">
                                    <w:rPr>
                                      <w:rFonts w:ascii="Amasis MT Pro" w:hAnsi="Amasis MT Pro"/>
                                      <w:b/>
                                      <w:bCs/>
                                      <w:sz w:val="22"/>
                                    </w:rPr>
                                    <w:t>durante</w:t>
                                  </w:r>
                                  <w:proofErr w:type="gramEnd"/>
                                </w:p>
                                <w:p w14:paraId="72DEEEE3" w14:textId="77777777" w:rsidR="0088352D" w:rsidRPr="00FB43E6" w:rsidRDefault="0088352D" w:rsidP="006B41C1">
                                  <w:pPr>
                                    <w:pStyle w:val="NoSpacing"/>
                                    <w:jc w:val="center"/>
                                    <w:rPr>
                                      <w:rFonts w:ascii="Amasis MT Pro" w:hAnsi="Amasis MT Pro"/>
                                      <w:b/>
                                      <w:bCs/>
                                      <w:szCs w:val="24"/>
                                    </w:rPr>
                                  </w:pPr>
                                  <w:r w:rsidRPr="005B3CD4">
                                    <w:rPr>
                                      <w:rFonts w:ascii="Amasis MT Pro" w:hAnsi="Amasis MT Pro"/>
                                      <w:b/>
                                      <w:bCs/>
                                      <w:sz w:val="22"/>
                                    </w:rPr>
                                    <w:t>3 veranos.</w:t>
                                  </w:r>
                                </w:p>
                                <w:p w14:paraId="6D7F7951" w14:textId="77777777" w:rsidR="0088352D" w:rsidRPr="00FB43E6" w:rsidRDefault="0088352D" w:rsidP="006B41C1">
                                  <w:pPr>
                                    <w:pStyle w:val="NoSpacing"/>
                                    <w:jc w:val="center"/>
                                    <w:rPr>
                                      <w:rFonts w:ascii="Amasis MT Pro" w:hAnsi="Amasis MT Pro"/>
                                      <w:b/>
                                      <w:bCs/>
                                      <w:szCs w:val="24"/>
                                    </w:rPr>
                                  </w:pPr>
                                </w:p>
                                <w:p w14:paraId="4E5E0632"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Todos los pozos y sitios de tanques se actualizaron a comunicaciones inalámbricas.</w:t>
                                  </w:r>
                                </w:p>
                                <w:p w14:paraId="08208A0E" w14:textId="77777777" w:rsidR="0088352D" w:rsidRPr="005B3CD4" w:rsidRDefault="0088352D" w:rsidP="006B41C1">
                                  <w:pPr>
                                    <w:pStyle w:val="NoSpacing"/>
                                    <w:jc w:val="center"/>
                                    <w:rPr>
                                      <w:rFonts w:ascii="Amasis MT Pro" w:hAnsi="Amasis MT Pro"/>
                                      <w:b/>
                                      <w:bCs/>
                                      <w:sz w:val="22"/>
                                    </w:rPr>
                                  </w:pPr>
                                </w:p>
                                <w:p w14:paraId="635CDF0D"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Se actualizaron todos los controles de la bomba de refuerzo de Romance Hill y se probó la bomba contra incendios.</w:t>
                                  </w:r>
                                </w:p>
                                <w:p w14:paraId="7CE5D6C0" w14:textId="77777777" w:rsidR="0088352D" w:rsidRPr="005B3CD4" w:rsidRDefault="0088352D" w:rsidP="006B41C1">
                                  <w:pPr>
                                    <w:pStyle w:val="NoSpacing"/>
                                    <w:jc w:val="center"/>
                                    <w:rPr>
                                      <w:rFonts w:ascii="Amasis MT Pro" w:hAnsi="Amasis MT Pro"/>
                                      <w:b/>
                                      <w:bCs/>
                                      <w:sz w:val="22"/>
                                    </w:rPr>
                                  </w:pPr>
                                </w:p>
                                <w:p w14:paraId="186C8C92" w14:textId="77777777" w:rsidR="00863317"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El Distrito compró una </w:t>
                                  </w:r>
                                  <w:proofErr w:type="spellStart"/>
                                  <w:r w:rsidRPr="005B3CD4">
                                    <w:rPr>
                                      <w:rFonts w:ascii="Amasis MT Pro" w:hAnsi="Amasis MT Pro"/>
                                      <w:b/>
                                      <w:bCs/>
                                      <w:sz w:val="22"/>
                                    </w:rPr>
                                    <w:t>unidad</w:t>
                                  </w:r>
                                  <w:proofErr w:type="spellEnd"/>
                                  <w:r w:rsidRPr="005B3CD4">
                                    <w:rPr>
                                      <w:rFonts w:ascii="Amasis MT Pro" w:hAnsi="Amasis MT Pro"/>
                                      <w:b/>
                                      <w:bCs/>
                                      <w:sz w:val="22"/>
                                    </w:rPr>
                                    <w:t xml:space="preserve"> </w:t>
                                  </w:r>
                                  <w:proofErr w:type="spellStart"/>
                                  <w:r w:rsidRPr="005B3CD4">
                                    <w:rPr>
                                      <w:rFonts w:ascii="Amasis MT Pro" w:hAnsi="Amasis MT Pro"/>
                                      <w:b/>
                                      <w:bCs/>
                                      <w:sz w:val="22"/>
                                    </w:rPr>
                                    <w:t>vactor</w:t>
                                  </w:r>
                                  <w:proofErr w:type="spellEnd"/>
                                  <w:r w:rsidRPr="005B3CD4">
                                    <w:rPr>
                                      <w:rFonts w:ascii="Amasis MT Pro" w:hAnsi="Amasis MT Pro"/>
                                      <w:b/>
                                      <w:bCs/>
                                      <w:sz w:val="22"/>
                                    </w:rPr>
                                    <w:t xml:space="preserve"> para </w:t>
                                  </w:r>
                                  <w:proofErr w:type="spellStart"/>
                                  <w:r w:rsidRPr="005B3CD4">
                                    <w:rPr>
                                      <w:rFonts w:ascii="Amasis MT Pro" w:hAnsi="Amasis MT Pro"/>
                                      <w:b/>
                                      <w:bCs/>
                                      <w:sz w:val="22"/>
                                    </w:rPr>
                                    <w:t>ayudar</w:t>
                                  </w:r>
                                  <w:proofErr w:type="spellEnd"/>
                                  <w:r w:rsidRPr="005B3CD4">
                                    <w:rPr>
                                      <w:rFonts w:ascii="Amasis MT Pro" w:hAnsi="Amasis MT Pro"/>
                                      <w:b/>
                                      <w:bCs/>
                                      <w:sz w:val="22"/>
                                    </w:rPr>
                                    <w:t xml:space="preserve"> con la </w:t>
                                  </w:r>
                                  <w:proofErr w:type="spellStart"/>
                                  <w:r w:rsidRPr="005B3CD4">
                                    <w:rPr>
                                      <w:rFonts w:ascii="Amasis MT Pro" w:hAnsi="Amasis MT Pro"/>
                                      <w:b/>
                                      <w:bCs/>
                                      <w:sz w:val="22"/>
                                    </w:rPr>
                                    <w:t>excavación</w:t>
                                  </w:r>
                                  <w:proofErr w:type="spellEnd"/>
                                  <w:r w:rsidRPr="005B3CD4">
                                    <w:rPr>
                                      <w:rFonts w:ascii="Amasis MT Pro" w:hAnsi="Amasis MT Pro"/>
                                      <w:b/>
                                      <w:bCs/>
                                      <w:sz w:val="22"/>
                                    </w:rPr>
                                    <w:t xml:space="preserve"> </w:t>
                                  </w:r>
                                  <w:proofErr w:type="spellStart"/>
                                  <w:r w:rsidRPr="005B3CD4">
                                    <w:rPr>
                                      <w:rFonts w:ascii="Amasis MT Pro" w:hAnsi="Amasis MT Pro"/>
                                      <w:b/>
                                      <w:bCs/>
                                      <w:sz w:val="22"/>
                                    </w:rPr>
                                    <w:t>necesaria</w:t>
                                  </w:r>
                                  <w:proofErr w:type="spellEnd"/>
                                  <w:r w:rsidRPr="005B3CD4">
                                    <w:rPr>
                                      <w:rFonts w:ascii="Amasis MT Pro" w:hAnsi="Amasis MT Pro"/>
                                      <w:b/>
                                      <w:bCs/>
                                      <w:sz w:val="22"/>
                                    </w:rPr>
                                    <w:t xml:space="preserve">, </w:t>
                                  </w:r>
                                  <w:proofErr w:type="spellStart"/>
                                  <w:r w:rsidRPr="005B3CD4">
                                    <w:rPr>
                                      <w:rFonts w:ascii="Amasis MT Pro" w:hAnsi="Amasis MT Pro"/>
                                      <w:b/>
                                      <w:bCs/>
                                      <w:sz w:val="22"/>
                                    </w:rPr>
                                    <w:t>así</w:t>
                                  </w:r>
                                  <w:proofErr w:type="spellEnd"/>
                                  <w:r w:rsidRPr="005B3CD4">
                                    <w:rPr>
                                      <w:rFonts w:ascii="Amasis MT Pro" w:hAnsi="Amasis MT Pro"/>
                                      <w:b/>
                                      <w:bCs/>
                                      <w:sz w:val="22"/>
                                    </w:rPr>
                                    <w:t xml:space="preserve"> </w:t>
                                  </w:r>
                                  <w:proofErr w:type="spellStart"/>
                                  <w:proofErr w:type="gramStart"/>
                                  <w:r w:rsidRPr="005B3CD4">
                                    <w:rPr>
                                      <w:rFonts w:ascii="Amasis MT Pro" w:hAnsi="Amasis MT Pro"/>
                                      <w:b/>
                                      <w:bCs/>
                                      <w:sz w:val="22"/>
                                    </w:rPr>
                                    <w:t>como</w:t>
                                  </w:r>
                                  <w:proofErr w:type="spellEnd"/>
                                  <w:proofErr w:type="gramEnd"/>
                                </w:p>
                                <w:p w14:paraId="17598A98"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un remolque volquete de 16'.</w:t>
                                  </w:r>
                                </w:p>
                                <w:p w14:paraId="61269C9E" w14:textId="77777777" w:rsidR="005B3CD4" w:rsidRPr="005B3CD4" w:rsidRDefault="005B3CD4" w:rsidP="006B41C1">
                                  <w:pPr>
                                    <w:pStyle w:val="NoSpacing"/>
                                    <w:jc w:val="center"/>
                                    <w:rPr>
                                      <w:rFonts w:ascii="Amasis MT Pro" w:hAnsi="Amasis MT Pro"/>
                                      <w:b/>
                                      <w:bCs/>
                                      <w:sz w:val="22"/>
                                    </w:rPr>
                                  </w:pPr>
                                </w:p>
                                <w:p w14:paraId="21534A78"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Todo el distrito fue lavado para garantizar la calidad del agua.</w:t>
                                  </w:r>
                                </w:p>
                                <w:p w14:paraId="135C94BE" w14:textId="77777777" w:rsidR="0088352D" w:rsidRPr="005B3CD4" w:rsidRDefault="0088352D" w:rsidP="006B41C1">
                                  <w:pPr>
                                    <w:pStyle w:val="NoSpacing"/>
                                    <w:jc w:val="center"/>
                                    <w:rPr>
                                      <w:rFonts w:ascii="Amasis MT Pro" w:hAnsi="Amasis MT Pro"/>
                                      <w:b/>
                                      <w:bCs/>
                                      <w:sz w:val="22"/>
                                    </w:rPr>
                                  </w:pPr>
                                </w:p>
                                <w:p w14:paraId="61C30ADF"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El Distrito contrató una empresa de detección de fugas y evaluó el 20% del Distrito.</w:t>
                                  </w:r>
                                </w:p>
                                <w:p w14:paraId="128502A7" w14:textId="77777777" w:rsidR="0088352D" w:rsidRPr="005B3CD4" w:rsidRDefault="0088352D" w:rsidP="006B41C1">
                                  <w:pPr>
                                    <w:pStyle w:val="NoSpacing"/>
                                    <w:jc w:val="center"/>
                                    <w:rPr>
                                      <w:rFonts w:ascii="Amasis MT Pro" w:hAnsi="Amasis MT Pro"/>
                                      <w:b/>
                                      <w:bCs/>
                                      <w:sz w:val="22"/>
                                    </w:rPr>
                                  </w:pPr>
                                </w:p>
                                <w:p w14:paraId="13C37AE4" w14:textId="77777777" w:rsidR="005B3CD4" w:rsidRPr="005B3CD4" w:rsidRDefault="0088352D" w:rsidP="006B41C1">
                                  <w:pPr>
                                    <w:pStyle w:val="NoSpacing"/>
                                    <w:jc w:val="center"/>
                                    <w:rPr>
                                      <w:rFonts w:ascii="Amasis MT Pro" w:hAnsi="Amasis MT Pro"/>
                                      <w:b/>
                                      <w:bCs/>
                                      <w:sz w:val="22"/>
                                    </w:rPr>
                                  </w:pPr>
                                  <w:r w:rsidRPr="005B3CD4">
                                    <w:rPr>
                                      <w:rFonts w:ascii="Amasis MT Pro" w:hAnsi="Amasis MT Pro"/>
                                      <w:b/>
                                      <w:bCs/>
                                      <w:sz w:val="22"/>
                                    </w:rPr>
                                    <w:t>Instalé un nuevo generador para</w:t>
                                  </w:r>
                                </w:p>
                                <w:p w14:paraId="4D4E3579"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tienda superior en la oficina.</w:t>
                                  </w:r>
                                </w:p>
                                <w:p w14:paraId="4C664915" w14:textId="77777777" w:rsidR="0088352D" w:rsidRPr="005B3CD4" w:rsidRDefault="0088352D" w:rsidP="006B41C1">
                                  <w:pPr>
                                    <w:pStyle w:val="NoSpacing"/>
                                    <w:jc w:val="center"/>
                                    <w:rPr>
                                      <w:rFonts w:ascii="Amasis MT Pro" w:hAnsi="Amasis MT Pro"/>
                                      <w:b/>
                                      <w:bCs/>
                                      <w:sz w:val="22"/>
                                    </w:rPr>
                                  </w:pPr>
                                </w:p>
                                <w:p w14:paraId="0B0E9A93"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Trabajos de drenaje completados y renivelación en taller y oficina.</w:t>
                                  </w:r>
                                </w:p>
                                <w:p w14:paraId="4A4CBB1D" w14:textId="77777777" w:rsidR="0088352D" w:rsidRPr="005B3CD4" w:rsidRDefault="0088352D" w:rsidP="006B41C1">
                                  <w:pPr>
                                    <w:pStyle w:val="NoSpacing"/>
                                    <w:jc w:val="center"/>
                                    <w:rPr>
                                      <w:rFonts w:ascii="Amasis MT Pro" w:hAnsi="Amasis MT Pro"/>
                                      <w:b/>
                                      <w:bCs/>
                                      <w:sz w:val="22"/>
                                    </w:rPr>
                                  </w:pPr>
                                </w:p>
                                <w:p w14:paraId="7CB32CD6"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Se renovó la tienda inferior del Distrito.</w:t>
                                  </w:r>
                                </w:p>
                                <w:p w14:paraId="00CBFDC4" w14:textId="77777777" w:rsidR="00863317" w:rsidRPr="005B3CD4" w:rsidRDefault="00863317" w:rsidP="006B41C1">
                                  <w:pPr>
                                    <w:pStyle w:val="NoSpacing"/>
                                    <w:jc w:val="center"/>
                                    <w:rPr>
                                      <w:rFonts w:ascii="Amasis MT Pro" w:hAnsi="Amasis MT Pro"/>
                                      <w:b/>
                                      <w:bCs/>
                                      <w:sz w:val="22"/>
                                    </w:rPr>
                                  </w:pPr>
                                </w:p>
                                <w:p w14:paraId="2CD2EA99"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Todas las bocas de incendio han sido revisadas y reparadas según sea necesario.</w:t>
                                  </w:r>
                                </w:p>
                                <w:p w14:paraId="327EB15F" w14:textId="77777777" w:rsidR="0088352D" w:rsidRPr="005B3CD4" w:rsidRDefault="0088352D" w:rsidP="006B41C1">
                                  <w:pPr>
                                    <w:pStyle w:val="NoSpacing"/>
                                    <w:jc w:val="center"/>
                                    <w:rPr>
                                      <w:rFonts w:ascii="Amasis MT Pro" w:hAnsi="Amasis MT Pro"/>
                                      <w:b/>
                                      <w:bCs/>
                                      <w:sz w:val="22"/>
                                    </w:rPr>
                                  </w:pPr>
                                </w:p>
                                <w:p w14:paraId="41675AEC"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No se reportaron violaciones para 2023.</w:t>
                                  </w:r>
                                </w:p>
                                <w:p w14:paraId="3517E3EB" w14:textId="77777777" w:rsidR="0088352D" w:rsidRPr="005B3CD4" w:rsidRDefault="0088352D" w:rsidP="006B41C1">
                                  <w:pPr>
                                    <w:pStyle w:val="NoSpacing"/>
                                    <w:jc w:val="center"/>
                                    <w:rPr>
                                      <w:rFonts w:ascii="Amasis MT Pro" w:hAnsi="Amasis MT Pro"/>
                                      <w:b/>
                                      <w:bCs/>
                                      <w:sz w:val="22"/>
                                    </w:rPr>
                                  </w:pPr>
                                </w:p>
                                <w:p w14:paraId="708F77CC" w14:textId="77777777" w:rsidR="005B3CD4" w:rsidRPr="005B3CD4" w:rsidRDefault="0088352D" w:rsidP="006B41C1">
                                  <w:pPr>
                                    <w:pStyle w:val="NoSpacing"/>
                                    <w:jc w:val="center"/>
                                    <w:rPr>
                                      <w:rFonts w:ascii="Amasis MT Pro" w:hAnsi="Amasis MT Pro"/>
                                      <w:b/>
                                      <w:bCs/>
                                      <w:sz w:val="22"/>
                                    </w:rPr>
                                  </w:pPr>
                                  <w:r w:rsidRPr="005B3CD4">
                                    <w:rPr>
                                      <w:rFonts w:ascii="Amasis MT Pro" w:hAnsi="Amasis MT Pro"/>
                                      <w:b/>
                                      <w:bCs/>
                                      <w:sz w:val="22"/>
                                    </w:rPr>
                                    <w:t>Seguimos comprometidos con la más alta calidad del agua potable y con buena reputación.</w:t>
                                  </w:r>
                                </w:p>
                                <w:p w14:paraId="4AF3CD9C"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con la comunidad y</w:t>
                                  </w:r>
                                </w:p>
                                <w:p w14:paraId="0623C74C"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El Estado de Washington.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80156" id="_x0000_t202" coordsize="21600,21600" o:spt="202" path="m,l,21600r21600,l21600,xe">
                      <v:stroke joinstyle="miter"/>
                      <v:path gradientshapeok="t" o:connecttype="rect"/>
                    </v:shapetype>
                    <v:shape id="Text Box 2" o:spid="_x0000_s1026" type="#_x0000_t202" style="position:absolute;margin-left:-13.35pt;margin-top:257.85pt;width:4in;height:588.7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" filled="f" stroked="f">
                      <v:textbox>
                        <w:txbxContent>
                          <w:p w14:paraId="7F292EBB"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El Distrito se complace en anunciar que hemos agregado un empleado de tiempo completo,</w:t>
                            </w:r>
                          </w:p>
                          <w:p w14:paraId="69F2B82A"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Robert </w:t>
                            </w:r>
                            <w:proofErr w:type="spellStart"/>
                            <w:r w:rsidRPr="005B3CD4">
                              <w:rPr>
                                <w:rFonts w:ascii="Amasis MT Pro" w:hAnsi="Amasis MT Pro"/>
                                <w:b/>
                                <w:bCs/>
                                <w:sz w:val="22"/>
                              </w:rPr>
                              <w:t>Kobloth</w:t>
                            </w:r>
                            <w:proofErr w:type="spellEnd"/>
                            <w:r w:rsidRPr="005B3CD4">
                              <w:rPr>
                                <w:rFonts w:ascii="Amasis MT Pro" w:hAnsi="Amasis MT Pro"/>
                                <w:b/>
                                <w:bCs/>
                                <w:sz w:val="22"/>
                              </w:rPr>
                              <w:t xml:space="preserve">, a </w:t>
                            </w:r>
                            <w:proofErr w:type="spellStart"/>
                            <w:r w:rsidRPr="005B3CD4">
                              <w:rPr>
                                <w:rFonts w:ascii="Amasis MT Pro" w:hAnsi="Amasis MT Pro"/>
                                <w:b/>
                                <w:bCs/>
                                <w:sz w:val="22"/>
                              </w:rPr>
                              <w:t>nuestro</w:t>
                            </w:r>
                            <w:proofErr w:type="spellEnd"/>
                            <w:r w:rsidRPr="005B3CD4">
                              <w:rPr>
                                <w:rFonts w:ascii="Amasis MT Pro" w:hAnsi="Amasis MT Pro"/>
                                <w:b/>
                                <w:bCs/>
                                <w:sz w:val="22"/>
                              </w:rPr>
                              <w:t xml:space="preserve"> personal de campo.</w:t>
                            </w:r>
                          </w:p>
                          <w:p w14:paraId="1F900365" w14:textId="77777777" w:rsidR="005B3CD4"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Robert ha trabajado con el Distrito </w:t>
                            </w:r>
                            <w:proofErr w:type="gramStart"/>
                            <w:r w:rsidRPr="005B3CD4">
                              <w:rPr>
                                <w:rFonts w:ascii="Amasis MT Pro" w:hAnsi="Amasis MT Pro"/>
                                <w:b/>
                                <w:bCs/>
                                <w:sz w:val="22"/>
                              </w:rPr>
                              <w:t>durante</w:t>
                            </w:r>
                            <w:proofErr w:type="gramEnd"/>
                          </w:p>
                          <w:p w14:paraId="72DEEEE3" w14:textId="77777777" w:rsidR="0088352D" w:rsidRPr="00FB43E6" w:rsidRDefault="0088352D" w:rsidP="006B41C1">
                            <w:pPr>
                              <w:pStyle w:val="NoSpacing"/>
                              <w:jc w:val="center"/>
                              <w:rPr>
                                <w:rFonts w:ascii="Amasis MT Pro" w:hAnsi="Amasis MT Pro"/>
                                <w:b/>
                                <w:bCs/>
                                <w:szCs w:val="24"/>
                              </w:rPr>
                            </w:pPr>
                            <w:r w:rsidRPr="005B3CD4">
                              <w:rPr>
                                <w:rFonts w:ascii="Amasis MT Pro" w:hAnsi="Amasis MT Pro"/>
                                <w:b/>
                                <w:bCs/>
                                <w:sz w:val="22"/>
                              </w:rPr>
                              <w:t>3 veranos.</w:t>
                            </w:r>
                          </w:p>
                          <w:p w14:paraId="6D7F7951" w14:textId="77777777" w:rsidR="0088352D" w:rsidRPr="00FB43E6" w:rsidRDefault="0088352D" w:rsidP="006B41C1">
                            <w:pPr>
                              <w:pStyle w:val="NoSpacing"/>
                              <w:jc w:val="center"/>
                              <w:rPr>
                                <w:rFonts w:ascii="Amasis MT Pro" w:hAnsi="Amasis MT Pro"/>
                                <w:b/>
                                <w:bCs/>
                                <w:szCs w:val="24"/>
                              </w:rPr>
                            </w:pPr>
                          </w:p>
                          <w:p w14:paraId="4E5E0632"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Todos los pozos y sitios de tanques se actualizaron a comunicaciones inalámbricas.</w:t>
                            </w:r>
                          </w:p>
                          <w:p w14:paraId="08208A0E" w14:textId="77777777" w:rsidR="0088352D" w:rsidRPr="005B3CD4" w:rsidRDefault="0088352D" w:rsidP="006B41C1">
                            <w:pPr>
                              <w:pStyle w:val="NoSpacing"/>
                              <w:jc w:val="center"/>
                              <w:rPr>
                                <w:rFonts w:ascii="Amasis MT Pro" w:hAnsi="Amasis MT Pro"/>
                                <w:b/>
                                <w:bCs/>
                                <w:sz w:val="22"/>
                              </w:rPr>
                            </w:pPr>
                          </w:p>
                          <w:p w14:paraId="635CDF0D"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Se actualizaron todos los controles de la bomba de refuerzo de Romance Hill y se probó la bomba contra incendios.</w:t>
                            </w:r>
                          </w:p>
                          <w:p w14:paraId="7CE5D6C0" w14:textId="77777777" w:rsidR="0088352D" w:rsidRPr="005B3CD4" w:rsidRDefault="0088352D" w:rsidP="006B41C1">
                            <w:pPr>
                              <w:pStyle w:val="NoSpacing"/>
                              <w:jc w:val="center"/>
                              <w:rPr>
                                <w:rFonts w:ascii="Amasis MT Pro" w:hAnsi="Amasis MT Pro"/>
                                <w:b/>
                                <w:bCs/>
                                <w:sz w:val="22"/>
                              </w:rPr>
                            </w:pPr>
                          </w:p>
                          <w:p w14:paraId="186C8C92" w14:textId="77777777" w:rsidR="00863317" w:rsidRPr="005B3CD4" w:rsidRDefault="0088352D" w:rsidP="006B41C1">
                            <w:pPr>
                              <w:pStyle w:val="NoSpacing"/>
                              <w:jc w:val="center"/>
                              <w:rPr>
                                <w:rFonts w:ascii="Amasis MT Pro" w:hAnsi="Amasis MT Pro"/>
                                <w:b/>
                                <w:bCs/>
                                <w:sz w:val="22"/>
                              </w:rPr>
                            </w:pPr>
                            <w:r w:rsidRPr="005B3CD4">
                              <w:rPr>
                                <w:rFonts w:ascii="Amasis MT Pro" w:hAnsi="Amasis MT Pro"/>
                                <w:b/>
                                <w:bCs/>
                                <w:sz w:val="22"/>
                              </w:rPr>
                              <w:t xml:space="preserve">El Distrito compró una unidad vactor para </w:t>
                            </w:r>
                            <w:proofErr w:type="spellStart"/>
                            <w:r w:rsidRPr="005B3CD4">
                              <w:rPr>
                                <w:rFonts w:ascii="Amasis MT Pro" w:hAnsi="Amasis MT Pro"/>
                                <w:b/>
                                <w:bCs/>
                                <w:sz w:val="22"/>
                              </w:rPr>
                              <w:t>ayudar</w:t>
                            </w:r>
                            <w:proofErr w:type="spellEnd"/>
                            <w:r w:rsidRPr="005B3CD4">
                              <w:rPr>
                                <w:rFonts w:ascii="Amasis MT Pro" w:hAnsi="Amasis MT Pro"/>
                                <w:b/>
                                <w:bCs/>
                                <w:sz w:val="22"/>
                              </w:rPr>
                              <w:t xml:space="preserve"> con la </w:t>
                            </w:r>
                            <w:proofErr w:type="spellStart"/>
                            <w:r w:rsidRPr="005B3CD4">
                              <w:rPr>
                                <w:rFonts w:ascii="Amasis MT Pro" w:hAnsi="Amasis MT Pro"/>
                                <w:b/>
                                <w:bCs/>
                                <w:sz w:val="22"/>
                              </w:rPr>
                              <w:t>excavación</w:t>
                            </w:r>
                            <w:proofErr w:type="spellEnd"/>
                            <w:r w:rsidRPr="005B3CD4">
                              <w:rPr>
                                <w:rFonts w:ascii="Amasis MT Pro" w:hAnsi="Amasis MT Pro"/>
                                <w:b/>
                                <w:bCs/>
                                <w:sz w:val="22"/>
                              </w:rPr>
                              <w:t xml:space="preserve"> </w:t>
                            </w:r>
                            <w:proofErr w:type="spellStart"/>
                            <w:r w:rsidRPr="005B3CD4">
                              <w:rPr>
                                <w:rFonts w:ascii="Amasis MT Pro" w:hAnsi="Amasis MT Pro"/>
                                <w:b/>
                                <w:bCs/>
                                <w:sz w:val="22"/>
                              </w:rPr>
                              <w:t>necesaria</w:t>
                            </w:r>
                            <w:proofErr w:type="spellEnd"/>
                            <w:r w:rsidRPr="005B3CD4">
                              <w:rPr>
                                <w:rFonts w:ascii="Amasis MT Pro" w:hAnsi="Amasis MT Pro"/>
                                <w:b/>
                                <w:bCs/>
                                <w:sz w:val="22"/>
                              </w:rPr>
                              <w:t xml:space="preserve">, </w:t>
                            </w:r>
                            <w:proofErr w:type="spellStart"/>
                            <w:r w:rsidRPr="005B3CD4">
                              <w:rPr>
                                <w:rFonts w:ascii="Amasis MT Pro" w:hAnsi="Amasis MT Pro"/>
                                <w:b/>
                                <w:bCs/>
                                <w:sz w:val="22"/>
                              </w:rPr>
                              <w:t>así</w:t>
                            </w:r>
                            <w:proofErr w:type="spellEnd"/>
                            <w:r w:rsidRPr="005B3CD4">
                              <w:rPr>
                                <w:rFonts w:ascii="Amasis MT Pro" w:hAnsi="Amasis MT Pro"/>
                                <w:b/>
                                <w:bCs/>
                                <w:sz w:val="22"/>
                              </w:rPr>
                              <w:t xml:space="preserve"> </w:t>
                            </w:r>
                            <w:proofErr w:type="spellStart"/>
                            <w:proofErr w:type="gramStart"/>
                            <w:r w:rsidRPr="005B3CD4">
                              <w:rPr>
                                <w:rFonts w:ascii="Amasis MT Pro" w:hAnsi="Amasis MT Pro"/>
                                <w:b/>
                                <w:bCs/>
                                <w:sz w:val="22"/>
                              </w:rPr>
                              <w:t>como</w:t>
                            </w:r>
                            <w:proofErr w:type="spellEnd"/>
                            <w:proofErr w:type="gramEnd"/>
                          </w:p>
                          <w:p w14:paraId="17598A98"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un remolque volquete de 16'.</w:t>
                            </w:r>
                          </w:p>
                          <w:p w14:paraId="61269C9E" w14:textId="77777777" w:rsidR="005B3CD4" w:rsidRPr="005B3CD4" w:rsidRDefault="005B3CD4" w:rsidP="006B41C1">
                            <w:pPr>
                              <w:pStyle w:val="NoSpacing"/>
                              <w:jc w:val="center"/>
                              <w:rPr>
                                <w:rFonts w:ascii="Amasis MT Pro" w:hAnsi="Amasis MT Pro"/>
                                <w:b/>
                                <w:bCs/>
                                <w:sz w:val="22"/>
                              </w:rPr>
                            </w:pPr>
                          </w:p>
                          <w:p w14:paraId="21534A78"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Todo el distrito fue lavado para garantizar la calidad del agua.</w:t>
                            </w:r>
                          </w:p>
                          <w:p w14:paraId="135C94BE" w14:textId="77777777" w:rsidR="0088352D" w:rsidRPr="005B3CD4" w:rsidRDefault="0088352D" w:rsidP="006B41C1">
                            <w:pPr>
                              <w:pStyle w:val="NoSpacing"/>
                              <w:jc w:val="center"/>
                              <w:rPr>
                                <w:rFonts w:ascii="Amasis MT Pro" w:hAnsi="Amasis MT Pro"/>
                                <w:b/>
                                <w:bCs/>
                                <w:sz w:val="22"/>
                              </w:rPr>
                            </w:pPr>
                          </w:p>
                          <w:p w14:paraId="61C30ADF"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El Distrito contrató una empresa de detección de fugas y evaluó el 20% del Distrito.</w:t>
                            </w:r>
                          </w:p>
                          <w:p w14:paraId="128502A7" w14:textId="77777777" w:rsidR="0088352D" w:rsidRPr="005B3CD4" w:rsidRDefault="0088352D" w:rsidP="006B41C1">
                            <w:pPr>
                              <w:pStyle w:val="NoSpacing"/>
                              <w:jc w:val="center"/>
                              <w:rPr>
                                <w:rFonts w:ascii="Amasis MT Pro" w:hAnsi="Amasis MT Pro"/>
                                <w:b/>
                                <w:bCs/>
                                <w:sz w:val="22"/>
                              </w:rPr>
                            </w:pPr>
                          </w:p>
                          <w:p w14:paraId="13C37AE4" w14:textId="77777777" w:rsidR="005B3CD4" w:rsidRPr="005B3CD4" w:rsidRDefault="0088352D" w:rsidP="006B41C1">
                            <w:pPr>
                              <w:pStyle w:val="NoSpacing"/>
                              <w:jc w:val="center"/>
                              <w:rPr>
                                <w:rFonts w:ascii="Amasis MT Pro" w:hAnsi="Amasis MT Pro"/>
                                <w:b/>
                                <w:bCs/>
                                <w:sz w:val="22"/>
                              </w:rPr>
                            </w:pPr>
                            <w:r w:rsidRPr="005B3CD4">
                              <w:rPr>
                                <w:rFonts w:ascii="Amasis MT Pro" w:hAnsi="Amasis MT Pro"/>
                                <w:b/>
                                <w:bCs/>
                                <w:sz w:val="22"/>
                              </w:rPr>
                              <w:t>Instalé un nuevo generador para</w:t>
                            </w:r>
                          </w:p>
                          <w:p w14:paraId="4D4E3579"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tienda superior en la oficina.</w:t>
                            </w:r>
                          </w:p>
                          <w:p w14:paraId="4C664915" w14:textId="77777777" w:rsidR="0088352D" w:rsidRPr="005B3CD4" w:rsidRDefault="0088352D" w:rsidP="006B41C1">
                            <w:pPr>
                              <w:pStyle w:val="NoSpacing"/>
                              <w:jc w:val="center"/>
                              <w:rPr>
                                <w:rFonts w:ascii="Amasis MT Pro" w:hAnsi="Amasis MT Pro"/>
                                <w:b/>
                                <w:bCs/>
                                <w:sz w:val="22"/>
                              </w:rPr>
                            </w:pPr>
                          </w:p>
                          <w:p w14:paraId="0B0E9A93"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Trabajos de drenaje completados y renivelación en taller y oficina.</w:t>
                            </w:r>
                          </w:p>
                          <w:p w14:paraId="4A4CBB1D" w14:textId="77777777" w:rsidR="0088352D" w:rsidRPr="005B3CD4" w:rsidRDefault="0088352D" w:rsidP="006B41C1">
                            <w:pPr>
                              <w:pStyle w:val="NoSpacing"/>
                              <w:jc w:val="center"/>
                              <w:rPr>
                                <w:rFonts w:ascii="Amasis MT Pro" w:hAnsi="Amasis MT Pro"/>
                                <w:b/>
                                <w:bCs/>
                                <w:sz w:val="22"/>
                              </w:rPr>
                            </w:pPr>
                          </w:p>
                          <w:p w14:paraId="7CB32CD6"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Se renovó la tienda inferior del Distrito.</w:t>
                            </w:r>
                          </w:p>
                          <w:p w14:paraId="00CBFDC4" w14:textId="77777777" w:rsidR="00863317" w:rsidRPr="005B3CD4" w:rsidRDefault="00863317" w:rsidP="006B41C1">
                            <w:pPr>
                              <w:pStyle w:val="NoSpacing"/>
                              <w:jc w:val="center"/>
                              <w:rPr>
                                <w:rFonts w:ascii="Amasis MT Pro" w:hAnsi="Amasis MT Pro"/>
                                <w:b/>
                                <w:bCs/>
                                <w:sz w:val="22"/>
                              </w:rPr>
                            </w:pPr>
                          </w:p>
                          <w:p w14:paraId="2CD2EA99"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Todas las bocas de incendio han sido revisadas y reparadas según sea necesario.</w:t>
                            </w:r>
                          </w:p>
                          <w:p w14:paraId="327EB15F" w14:textId="77777777" w:rsidR="0088352D" w:rsidRPr="005B3CD4" w:rsidRDefault="0088352D" w:rsidP="006B41C1">
                            <w:pPr>
                              <w:pStyle w:val="NoSpacing"/>
                              <w:jc w:val="center"/>
                              <w:rPr>
                                <w:rFonts w:ascii="Amasis MT Pro" w:hAnsi="Amasis MT Pro"/>
                                <w:b/>
                                <w:bCs/>
                                <w:sz w:val="22"/>
                              </w:rPr>
                            </w:pPr>
                          </w:p>
                          <w:p w14:paraId="41675AEC"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No se reportaron violaciones para 2023.</w:t>
                            </w:r>
                          </w:p>
                          <w:p w14:paraId="3517E3EB" w14:textId="77777777" w:rsidR="0088352D" w:rsidRPr="005B3CD4" w:rsidRDefault="0088352D" w:rsidP="006B41C1">
                            <w:pPr>
                              <w:pStyle w:val="NoSpacing"/>
                              <w:jc w:val="center"/>
                              <w:rPr>
                                <w:rFonts w:ascii="Amasis MT Pro" w:hAnsi="Amasis MT Pro"/>
                                <w:b/>
                                <w:bCs/>
                                <w:sz w:val="22"/>
                              </w:rPr>
                            </w:pPr>
                          </w:p>
                          <w:p w14:paraId="708F77CC" w14:textId="77777777" w:rsidR="005B3CD4" w:rsidRPr="005B3CD4" w:rsidRDefault="0088352D" w:rsidP="006B41C1">
                            <w:pPr>
                              <w:pStyle w:val="NoSpacing"/>
                              <w:jc w:val="center"/>
                              <w:rPr>
                                <w:rFonts w:ascii="Amasis MT Pro" w:hAnsi="Amasis MT Pro"/>
                                <w:b/>
                                <w:bCs/>
                                <w:sz w:val="22"/>
                              </w:rPr>
                            </w:pPr>
                            <w:r w:rsidRPr="005B3CD4">
                              <w:rPr>
                                <w:rFonts w:ascii="Amasis MT Pro" w:hAnsi="Amasis MT Pro"/>
                                <w:b/>
                                <w:bCs/>
                                <w:sz w:val="22"/>
                              </w:rPr>
                              <w:t>Seguimos comprometidos con la más alta calidad del agua potable y con buena reputación.</w:t>
                            </w:r>
                          </w:p>
                          <w:p w14:paraId="4AF3CD9C"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con la comunidad y</w:t>
                            </w:r>
                          </w:p>
                          <w:p w14:paraId="0623C74C" w14:textId="77777777" w:rsidR="0088352D" w:rsidRPr="005B3CD4" w:rsidRDefault="0088352D" w:rsidP="006B41C1">
                            <w:pPr>
                              <w:pStyle w:val="NoSpacing"/>
                              <w:jc w:val="center"/>
                              <w:rPr>
                                <w:rFonts w:ascii="Amasis MT Pro" w:hAnsi="Amasis MT Pro"/>
                                <w:b/>
                                <w:bCs/>
                                <w:sz w:val="22"/>
                              </w:rPr>
                            </w:pPr>
                            <w:r w:rsidRPr="005B3CD4">
                              <w:rPr>
                                <w:rFonts w:ascii="Amasis MT Pro" w:hAnsi="Amasis MT Pro"/>
                                <w:b/>
                                <w:bCs/>
                                <w:sz w:val="22"/>
                              </w:rPr>
                              <w:t>El Estado de Washington.</w:t>
                            </w:r>
                          </w:p>
                        </w:txbxContent>
                      </v:textbox>
                    </v:shape>
                  </w:pict>
                </mc:Fallback>
              </mc:AlternateContent>
            </w:r>
            <w:r w:rsidRPr="00AA3BC4">
              <w:rPr>
                <w:b/>
                <w:bCs/>
                <w:noProof/>
                <w:color w:val="1DA4DF" w:themeColor="background2"/>
                <w:spacing w:val="10"/>
                <w:sz w:val="40"/>
                <w:szCs w:val="40"/>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45720" distB="45720" distL="114300" distR="114300" simplePos="0" relativeHeight="251660288" behindDoc="0" locked="0" layoutInCell="1" allowOverlap="1" wp14:anchorId="026549E3" wp14:editId="7956975E">
                      <wp:simplePos x="0" y="0"/>
                      <wp:positionH relativeFrom="margin">
                        <wp:posOffset>-43815</wp:posOffset>
                      </wp:positionH>
                      <wp:positionV relativeFrom="paragraph">
                        <wp:posOffset>25078</wp:posOffset>
                      </wp:positionV>
                      <wp:extent cx="6788150" cy="282575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2825750"/>
                              </a:xfrm>
                              <a:prstGeom prst="rect">
                                <a:avLst/>
                              </a:prstGeom>
                              <a:solidFill>
                                <a:srgbClr val="FFFFFF"/>
                              </a:solidFill>
                              <a:ln w="9525">
                                <a:solidFill>
                                  <a:schemeClr val="bg1"/>
                                </a:solidFill>
                                <a:miter lim="800000"/>
                                <a:headEnd/>
                                <a:tailEnd/>
                              </a:ln>
                            </wps:spPr>
                            <wps:txbx>
                              <w:txbxContent>
                                <w:p w14:paraId="0FA778D7" w14:textId="77777777" w:rsidR="00E710BD" w:rsidRPr="002D153D" w:rsidRDefault="00863317" w:rsidP="00E710BD">
                                  <w:pPr>
                                    <w:pStyle w:val="NoSpacing"/>
                                    <w:jc w:val="center"/>
                                    <w:rPr>
                                      <w:b/>
                                      <w:bCs/>
                                      <w:color w:val="001F5F" w:themeColor="text2"/>
                                    </w:rPr>
                                  </w:pPr>
                                  <w:r w:rsidRPr="002D153D">
                                    <w:rPr>
                                      <w:b/>
                                      <w:bCs/>
                                      <w:color w:val="001F5F" w:themeColor="text2"/>
                                    </w:rPr>
                                    <w:t>Información importante</w:t>
                                  </w:r>
                                </w:p>
                                <w:p w14:paraId="26D37BCA" w14:textId="77777777" w:rsidR="00E710BD" w:rsidRPr="002D153D" w:rsidRDefault="00E710BD" w:rsidP="00E710BD">
                                  <w:pPr>
                                    <w:pStyle w:val="NoSpacing"/>
                                    <w:jc w:val="center"/>
                                    <w:rPr>
                                      <w:rFonts w:ascii="Amasis MT Pro" w:hAnsi="Amasis MT Pro"/>
                                      <w:color w:val="001F5F" w:themeColor="text2"/>
                                      <w:sz w:val="20"/>
                                      <w:szCs w:val="20"/>
                                    </w:rPr>
                                  </w:pPr>
                                  <w:r w:rsidRPr="002D153D">
                                    <w:rPr>
                                      <w:rFonts w:ascii="Amasis MT Pro" w:hAnsi="Amasis MT Pro"/>
                                      <w:color w:val="001F5F" w:themeColor="text2"/>
                                      <w:sz w:val="20"/>
                                      <w:szCs w:val="20"/>
                                    </w:rPr>
                                    <w:t>El estado de Washington realiza encuestas sanitarias en todos los distritos de agua cada 3 años.</w:t>
                                  </w:r>
                                </w:p>
                                <w:p w14:paraId="1A40CA41" w14:textId="77777777" w:rsidR="00E710BD" w:rsidRPr="002D153D" w:rsidRDefault="00E710BD" w:rsidP="00E710BD">
                                  <w:pPr>
                                    <w:pStyle w:val="NoSpacing"/>
                                    <w:jc w:val="center"/>
                                    <w:rPr>
                                      <w:b/>
                                      <w:bCs/>
                                      <w:color w:val="001F5F" w:themeColor="text2"/>
                                      <w:sz w:val="20"/>
                                      <w:szCs w:val="20"/>
                                    </w:rPr>
                                  </w:pPr>
                                  <w:r w:rsidRPr="002D153D">
                                    <w:rPr>
                                      <w:rFonts w:ascii="Amasis MT Pro" w:hAnsi="Amasis MT Pro"/>
                                      <w:color w:val="001F5F" w:themeColor="text2"/>
                                      <w:sz w:val="20"/>
                                      <w:szCs w:val="20"/>
                                    </w:rPr>
                                    <w:t>Belfair Water District realizó una encuesta a fines de 2023. No se reportaron violaciones.</w:t>
                                  </w:r>
                                </w:p>
                                <w:p w14:paraId="429BD93C" w14:textId="77777777" w:rsidR="00E710BD" w:rsidRPr="002D153D" w:rsidRDefault="00E710BD" w:rsidP="002F422C">
                                  <w:pPr>
                                    <w:pStyle w:val="NoSpacing"/>
                                    <w:jc w:val="center"/>
                                    <w:rPr>
                                      <w:b/>
                                      <w:bCs/>
                                      <w:color w:val="001F5F" w:themeColor="text2"/>
                                    </w:rPr>
                                  </w:pPr>
                                </w:p>
                                <w:p w14:paraId="6FE9A06C" w14:textId="77777777" w:rsidR="002F422C" w:rsidRPr="002D153D" w:rsidRDefault="002F422C" w:rsidP="002F422C">
                                  <w:pPr>
                                    <w:pStyle w:val="NoSpacing"/>
                                    <w:jc w:val="center"/>
                                    <w:rPr>
                                      <w:b/>
                                      <w:bCs/>
                                      <w:color w:val="001F5F" w:themeColor="text2"/>
                                    </w:rPr>
                                  </w:pPr>
                                  <w:r w:rsidRPr="002D153D">
                                    <w:rPr>
                                      <w:b/>
                                      <w:bCs/>
                                      <w:color w:val="001F5F" w:themeColor="text2"/>
                                    </w:rPr>
                                    <w:t>Eficiencia en el uso del agua</w:t>
                                  </w:r>
                                </w:p>
                                <w:p w14:paraId="70BC2FF7" w14:textId="77777777" w:rsidR="00F71B5E" w:rsidRPr="002D153D" w:rsidRDefault="002F422C" w:rsidP="002F422C">
                                  <w:pPr>
                                    <w:pStyle w:val="NoSpacing"/>
                                    <w:jc w:val="center"/>
                                    <w:rPr>
                                      <w:rFonts w:ascii="Amasis MT Pro" w:hAnsi="Amasis MT Pro"/>
                                      <w:color w:val="001F5F" w:themeColor="text2"/>
                                      <w:sz w:val="20"/>
                                      <w:szCs w:val="20"/>
                                    </w:rPr>
                                  </w:pPr>
                                  <w:r w:rsidRPr="002D153D">
                                    <w:rPr>
                                      <w:rFonts w:ascii="Amasis MT Pro" w:hAnsi="Amasis MT Pro"/>
                                      <w:color w:val="001F5F" w:themeColor="text2"/>
                                      <w:sz w:val="20"/>
                                      <w:szCs w:val="20"/>
                                    </w:rPr>
                                    <w:t>Todos los distritos de agua deben establecer objetivos mensurables de eficiencia hídrica. Esto significa la diferencia entre el agua medida de la fuente y el agua medida facturada. Belfair Water District tuvo una pérdida para 2023 del 11,1%. El Estado de Washington estableció objetivos para que todos los distritos estén por debajo del 10%. Para junio de 2024 habremos terminado con todos los reemplazos de medidores de los clientes. Hemos sido rápidos en las reparaciones de fugas, además programamos con una empresa de detección de fugas y evaluamos el 50% del Distrito.</w:t>
                                  </w:r>
                                </w:p>
                                <w:p w14:paraId="7E8903BF" w14:textId="77777777" w:rsidR="002F422C" w:rsidRPr="002D153D" w:rsidRDefault="00C56796" w:rsidP="002F422C">
                                  <w:pPr>
                                    <w:pStyle w:val="NoSpacing"/>
                                    <w:jc w:val="center"/>
                                    <w:rPr>
                                      <w:rFonts w:ascii="Amasis MT Pro" w:hAnsi="Amasis MT Pro"/>
                                      <w:color w:val="001F5F" w:themeColor="text2"/>
                                      <w:sz w:val="20"/>
                                      <w:szCs w:val="20"/>
                                    </w:rPr>
                                  </w:pPr>
                                  <w:r w:rsidRPr="002D153D">
                                    <w:rPr>
                                      <w:rFonts w:ascii="Amasis MT Pro" w:hAnsi="Amasis MT Pro"/>
                                      <w:color w:val="001F5F" w:themeColor="text2"/>
                                      <w:sz w:val="20"/>
                                      <w:szCs w:val="20"/>
                                    </w:rPr>
                                    <w:t>Se encontraron 13 fugas y se repararon rápidamente.</w:t>
                                  </w:r>
                                </w:p>
                                <w:p w14:paraId="6961C1AD" w14:textId="77777777" w:rsidR="00E710BD" w:rsidRPr="002D153D" w:rsidRDefault="00E710BD" w:rsidP="002F422C">
                                  <w:pPr>
                                    <w:pStyle w:val="NoSpacing"/>
                                    <w:jc w:val="center"/>
                                    <w:rPr>
                                      <w:rFonts w:ascii="Amasis MT Pro" w:hAnsi="Amasis MT Pro"/>
                                      <w:color w:val="001F5F" w:themeColor="text2"/>
                                    </w:rPr>
                                  </w:pPr>
                                </w:p>
                                <w:p w14:paraId="664FFD76" w14:textId="77777777" w:rsidR="002F422C" w:rsidRPr="002D153D" w:rsidRDefault="002F422C" w:rsidP="002F422C">
                                  <w:pPr>
                                    <w:pStyle w:val="NoSpacing"/>
                                    <w:jc w:val="center"/>
                                    <w:rPr>
                                      <w:b/>
                                      <w:bCs/>
                                      <w:color w:val="001F5F" w:themeColor="text2"/>
                                    </w:rPr>
                                  </w:pPr>
                                  <w:r w:rsidRPr="002D153D">
                                    <w:rPr>
                                      <w:b/>
                                      <w:bCs/>
                                      <w:color w:val="001F5F" w:themeColor="text2"/>
                                    </w:rPr>
                                    <w:t>Su suministro de agua potable</w:t>
                                  </w:r>
                                </w:p>
                                <w:p w14:paraId="25BB7C20" w14:textId="77777777" w:rsidR="00E257B8" w:rsidRPr="002D153D" w:rsidRDefault="002F422C" w:rsidP="002F422C">
                                  <w:pPr>
                                    <w:pStyle w:val="NoSpacing"/>
                                    <w:jc w:val="center"/>
                                    <w:rPr>
                                      <w:rFonts w:ascii="Amasis MT Pro" w:hAnsi="Amasis MT Pro"/>
                                      <w:color w:val="001F5F" w:themeColor="text2"/>
                                      <w:sz w:val="20"/>
                                      <w:szCs w:val="20"/>
                                    </w:rPr>
                                  </w:pPr>
                                  <w:r w:rsidRPr="002D153D">
                                    <w:rPr>
                                      <w:rFonts w:ascii="Amasis MT Pro" w:hAnsi="Amasis MT Pro"/>
                                      <w:color w:val="001F5F" w:themeColor="text2"/>
                                      <w:sz w:val="20"/>
                                      <w:szCs w:val="20"/>
                                    </w:rPr>
                                    <w:t>Belfair Water District tiene cuatro pozos de agua subterránea, tres pozos en el extremo sur del distrito y un pozo en el extremo norte. Estos pozos suministran agua de acuíferos profundos (agua subterránea) tratada mínimamente con cloro, luego se bombean a cinco embalses alrededor del distrito y se analizan según lo exige la</w:t>
                                  </w:r>
                                </w:p>
                                <w:p w14:paraId="24958C74" w14:textId="77777777" w:rsidR="002F422C" w:rsidRPr="00F71B5E" w:rsidRDefault="002F422C" w:rsidP="002F422C">
                                  <w:pPr>
                                    <w:pStyle w:val="NoSpacing"/>
                                    <w:jc w:val="center"/>
                                    <w:rPr>
                                      <w:rFonts w:ascii="Amasis MT Pro" w:hAnsi="Amasis MT Pro"/>
                                      <w:color w:val="546421" w:themeColor="accent6" w:themeShade="80"/>
                                      <w:sz w:val="20"/>
                                      <w:szCs w:val="20"/>
                                    </w:rPr>
                                  </w:pPr>
                                  <w:r w:rsidRPr="002D153D">
                                    <w:rPr>
                                      <w:rFonts w:ascii="Amasis MT Pro" w:hAnsi="Amasis MT Pro"/>
                                      <w:color w:val="001F5F" w:themeColor="text2"/>
                                      <w:sz w:val="20"/>
                                      <w:szCs w:val="20"/>
                                    </w:rPr>
                                    <w:t>Departamento de Salud de Washington 1-800-525-0127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549E3" id="_x0000_s1027" type="#_x0000_t202" style="position:absolute;margin-left:-3.45pt;margin-top:1.95pt;width:534.5pt;height:22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" strokecolor="white [3212]">
                      <v:textbox>
                        <w:txbxContent>
                          <w:p w14:paraId="0FA778D7" w14:textId="77777777" w:rsidR="00E710BD" w:rsidRPr="002D153D" w:rsidRDefault="00863317" w:rsidP="00E710BD">
                            <w:pPr>
                              <w:pStyle w:val="NoSpacing"/>
                              <w:jc w:val="center"/>
                              <w:rPr>
                                <w:b/>
                                <w:bCs/>
                                <w:color w:val="001F5F" w:themeColor="text2"/>
                              </w:rPr>
                            </w:pPr>
                            <w:r w:rsidRPr="002D153D">
                              <w:rPr>
                                <w:b/>
                                <w:bCs/>
                                <w:color w:val="001F5F" w:themeColor="text2"/>
                              </w:rPr>
                              <w:t>Información importante</w:t>
                            </w:r>
                          </w:p>
                          <w:p w14:paraId="26D37BCA" w14:textId="77777777" w:rsidR="00E710BD" w:rsidRPr="002D153D" w:rsidRDefault="00E710BD" w:rsidP="00E710BD">
                            <w:pPr>
                              <w:pStyle w:val="NoSpacing"/>
                              <w:jc w:val="center"/>
                              <w:rPr>
                                <w:rFonts w:ascii="Amasis MT Pro" w:hAnsi="Amasis MT Pro"/>
                                <w:color w:val="001F5F" w:themeColor="text2"/>
                                <w:sz w:val="20"/>
                                <w:szCs w:val="20"/>
                              </w:rPr>
                            </w:pPr>
                            <w:r w:rsidRPr="002D153D">
                              <w:rPr>
                                <w:rFonts w:ascii="Amasis MT Pro" w:hAnsi="Amasis MT Pro"/>
                                <w:color w:val="001F5F" w:themeColor="text2"/>
                                <w:sz w:val="20"/>
                                <w:szCs w:val="20"/>
                              </w:rPr>
                              <w:t>El estado de Washington realiza encuestas sanitarias en todos los distritos de agua cada 3 años.</w:t>
                            </w:r>
                          </w:p>
                          <w:p w14:paraId="1A40CA41" w14:textId="77777777" w:rsidR="00E710BD" w:rsidRPr="002D153D" w:rsidRDefault="00E710BD" w:rsidP="00E710BD">
                            <w:pPr>
                              <w:pStyle w:val="NoSpacing"/>
                              <w:jc w:val="center"/>
                              <w:rPr>
                                <w:b/>
                                <w:bCs/>
                                <w:color w:val="001F5F" w:themeColor="text2"/>
                                <w:sz w:val="20"/>
                                <w:szCs w:val="20"/>
                              </w:rPr>
                            </w:pPr>
                            <w:r w:rsidRPr="002D153D">
                              <w:rPr>
                                <w:rFonts w:ascii="Amasis MT Pro" w:hAnsi="Amasis MT Pro"/>
                                <w:color w:val="001F5F" w:themeColor="text2"/>
                                <w:sz w:val="20"/>
                                <w:szCs w:val="20"/>
                              </w:rPr>
                              <w:t>Belfair Water District realizó una encuesta a fines de 2023. No se reportaron violaciones.</w:t>
                            </w:r>
                          </w:p>
                          <w:p w14:paraId="429BD93C" w14:textId="77777777" w:rsidR="00E710BD" w:rsidRPr="002D153D" w:rsidRDefault="00E710BD" w:rsidP="002F422C">
                            <w:pPr>
                              <w:pStyle w:val="NoSpacing"/>
                              <w:jc w:val="center"/>
                              <w:rPr>
                                <w:b/>
                                <w:bCs/>
                                <w:color w:val="001F5F" w:themeColor="text2"/>
                              </w:rPr>
                            </w:pPr>
                          </w:p>
                          <w:p w14:paraId="6FE9A06C" w14:textId="77777777" w:rsidR="002F422C" w:rsidRPr="002D153D" w:rsidRDefault="002F422C" w:rsidP="002F422C">
                            <w:pPr>
                              <w:pStyle w:val="NoSpacing"/>
                              <w:jc w:val="center"/>
                              <w:rPr>
                                <w:b/>
                                <w:bCs/>
                                <w:color w:val="001F5F" w:themeColor="text2"/>
                              </w:rPr>
                            </w:pPr>
                            <w:r w:rsidRPr="002D153D">
                              <w:rPr>
                                <w:b/>
                                <w:bCs/>
                                <w:color w:val="001F5F" w:themeColor="text2"/>
                              </w:rPr>
                              <w:t>Eficiencia en el uso del agua</w:t>
                            </w:r>
                          </w:p>
                          <w:p w14:paraId="70BC2FF7" w14:textId="77777777" w:rsidR="00F71B5E" w:rsidRPr="002D153D" w:rsidRDefault="002F422C" w:rsidP="002F422C">
                            <w:pPr>
                              <w:pStyle w:val="NoSpacing"/>
                              <w:jc w:val="center"/>
                              <w:rPr>
                                <w:rFonts w:ascii="Amasis MT Pro" w:hAnsi="Amasis MT Pro"/>
                                <w:color w:val="001F5F" w:themeColor="text2"/>
                                <w:sz w:val="20"/>
                                <w:szCs w:val="20"/>
                              </w:rPr>
                            </w:pPr>
                            <w:r w:rsidRPr="002D153D">
                              <w:rPr>
                                <w:rFonts w:ascii="Amasis MT Pro" w:hAnsi="Amasis MT Pro"/>
                                <w:color w:val="001F5F" w:themeColor="text2"/>
                                <w:sz w:val="20"/>
                                <w:szCs w:val="20"/>
                              </w:rPr>
                              <w:t>Todos los distritos de agua deben establecer objetivos mensurables de eficiencia hídrica. Esto significa la diferencia entre el agua medida de la fuente y el agua medida facturada. Belfair Water District tuvo una pérdida para 2023 del 11,1%. El Estado de Washington estableció objetivos para que todos los distritos estén por debajo del 10%. Para junio de 2024 habremos terminado con todos los reemplazos de medidores de los clientes. Hemos sido rápidos en las reparaciones de fugas, además programamos con una empresa de detección de fugas y evaluamos el 50% del Distrito.</w:t>
                            </w:r>
                          </w:p>
                          <w:p w14:paraId="7E8903BF" w14:textId="77777777" w:rsidR="002F422C" w:rsidRPr="002D153D" w:rsidRDefault="00C56796" w:rsidP="002F422C">
                            <w:pPr>
                              <w:pStyle w:val="NoSpacing"/>
                              <w:jc w:val="center"/>
                              <w:rPr>
                                <w:rFonts w:ascii="Amasis MT Pro" w:hAnsi="Amasis MT Pro"/>
                                <w:color w:val="001F5F" w:themeColor="text2"/>
                                <w:sz w:val="20"/>
                                <w:szCs w:val="20"/>
                              </w:rPr>
                            </w:pPr>
                            <w:r w:rsidRPr="002D153D">
                              <w:rPr>
                                <w:rFonts w:ascii="Amasis MT Pro" w:hAnsi="Amasis MT Pro"/>
                                <w:color w:val="001F5F" w:themeColor="text2"/>
                                <w:sz w:val="20"/>
                                <w:szCs w:val="20"/>
                              </w:rPr>
                              <w:t>Se encontraron 13 fugas y se repararon rápidamente.</w:t>
                            </w:r>
                          </w:p>
                          <w:p w14:paraId="6961C1AD" w14:textId="77777777" w:rsidR="00E710BD" w:rsidRPr="002D153D" w:rsidRDefault="00E710BD" w:rsidP="002F422C">
                            <w:pPr>
                              <w:pStyle w:val="NoSpacing"/>
                              <w:jc w:val="center"/>
                              <w:rPr>
                                <w:rFonts w:ascii="Amasis MT Pro" w:hAnsi="Amasis MT Pro"/>
                                <w:color w:val="001F5F" w:themeColor="text2"/>
                              </w:rPr>
                            </w:pPr>
                          </w:p>
                          <w:p w14:paraId="664FFD76" w14:textId="77777777" w:rsidR="002F422C" w:rsidRPr="002D153D" w:rsidRDefault="002F422C" w:rsidP="002F422C">
                            <w:pPr>
                              <w:pStyle w:val="NoSpacing"/>
                              <w:jc w:val="center"/>
                              <w:rPr>
                                <w:b/>
                                <w:bCs/>
                                <w:color w:val="001F5F" w:themeColor="text2"/>
                              </w:rPr>
                            </w:pPr>
                            <w:r w:rsidRPr="002D153D">
                              <w:rPr>
                                <w:b/>
                                <w:bCs/>
                                <w:color w:val="001F5F" w:themeColor="text2"/>
                              </w:rPr>
                              <w:t>Su suministro de agua potable</w:t>
                            </w:r>
                          </w:p>
                          <w:p w14:paraId="25BB7C20" w14:textId="77777777" w:rsidR="00E257B8" w:rsidRPr="002D153D" w:rsidRDefault="002F422C" w:rsidP="002F422C">
                            <w:pPr>
                              <w:pStyle w:val="NoSpacing"/>
                              <w:jc w:val="center"/>
                              <w:rPr>
                                <w:rFonts w:ascii="Amasis MT Pro" w:hAnsi="Amasis MT Pro"/>
                                <w:color w:val="001F5F" w:themeColor="text2"/>
                                <w:sz w:val="20"/>
                                <w:szCs w:val="20"/>
                              </w:rPr>
                            </w:pPr>
                            <w:r w:rsidRPr="002D153D">
                              <w:rPr>
                                <w:rFonts w:ascii="Amasis MT Pro" w:hAnsi="Amasis MT Pro"/>
                                <w:color w:val="001F5F" w:themeColor="text2"/>
                                <w:sz w:val="20"/>
                                <w:szCs w:val="20"/>
                              </w:rPr>
                              <w:t>Belfair Water District tiene cuatro pozos de agua subterránea, tres pozos en el extremo sur del distrito y un pozo en el extremo norte. Estos pozos suministran agua de acuíferos profundos (agua subterránea) tratada mínimamente con cloro, luego se bombean a cinco embalses alrededor del distrito y se analizan según lo exige la</w:t>
                            </w:r>
                          </w:p>
                          <w:p w14:paraId="24958C74" w14:textId="77777777" w:rsidR="002F422C" w:rsidRPr="00F71B5E" w:rsidRDefault="002F422C" w:rsidP="002F422C">
                            <w:pPr>
                              <w:pStyle w:val="NoSpacing"/>
                              <w:jc w:val="center"/>
                              <w:rPr>
                                <w:rFonts w:ascii="Amasis MT Pro" w:hAnsi="Amasis MT Pro"/>
                                <w:color w:val="546421" w:themeColor="accent6" w:themeShade="80"/>
                                <w:sz w:val="20"/>
                                <w:szCs w:val="20"/>
                              </w:rPr>
                            </w:pPr>
                            <w:r w:rsidRPr="002D153D">
                              <w:rPr>
                                <w:rFonts w:ascii="Amasis MT Pro" w:hAnsi="Amasis MT Pro"/>
                                <w:color w:val="001F5F" w:themeColor="text2"/>
                                <w:sz w:val="20"/>
                                <w:szCs w:val="20"/>
                              </w:rPr>
                              <w:t>Departamento de Salud de Washington 1-800-525-0127</w:t>
                            </w:r>
                          </w:p>
                        </w:txbxContent>
                      </v:textbox>
                      <w10:wrap type="square" anchorx="margin"/>
                    </v:shape>
                  </w:pict>
                </mc:Fallback>
              </mc:AlternateContent>
            </w:r>
            <w:r w:rsidRPr="00AD660B">
              <w:rPr>
                <w:b/>
                <w:bCs/>
                <w:noProof/>
                <w:u w:val="single"/>
              </w:rPr>
              <mc:AlternateContent>
                <mc:Choice Requires="wps">
                  <w:drawing>
                    <wp:anchor distT="45720" distB="45720" distL="114300" distR="114300" simplePos="0" relativeHeight="251720704" behindDoc="0" locked="0" layoutInCell="1" allowOverlap="0" wp14:anchorId="2A24937D" wp14:editId="3FE8F939">
                      <wp:simplePos x="0" y="0"/>
                      <wp:positionH relativeFrom="column">
                        <wp:posOffset>4018024</wp:posOffset>
                      </wp:positionH>
                      <wp:positionV relativeFrom="paragraph">
                        <wp:posOffset>3124926</wp:posOffset>
                      </wp:positionV>
                      <wp:extent cx="3028208" cy="5510150"/>
                      <wp:effectExtent l="0" t="0" r="0" b="0"/>
                      <wp:wrapNone/>
                      <wp:docPr id="1265452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208" cy="5510150"/>
                              </a:xfrm>
                              <a:prstGeom prst="rect">
                                <a:avLst/>
                              </a:prstGeom>
                              <a:noFill/>
                              <a:ln w="9525">
                                <a:noFill/>
                                <a:miter lim="800000"/>
                                <a:headEnd/>
                                <a:tailEnd/>
                              </a:ln>
                            </wps:spPr>
                            <wps:txbx>
                              <w:txbxContent>
                                <w:p w14:paraId="7AEF6B07"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COMISIONADOS</w:t>
                                  </w:r>
                                </w:p>
                                <w:p w14:paraId="4DE9E4ED"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Greg Born, presidente</w:t>
                                  </w:r>
                                </w:p>
                                <w:p w14:paraId="21003BD4"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Jill Satran-Loudin, Tesorera</w:t>
                                  </w:r>
                                </w:p>
                                <w:p w14:paraId="210404CA" w14:textId="77777777" w:rsidR="001576C2" w:rsidRPr="00682A5B" w:rsidRDefault="001576C2" w:rsidP="001576C2">
                                  <w:pPr>
                                    <w:pStyle w:val="NoSpacing"/>
                                    <w:jc w:val="center"/>
                                    <w:rPr>
                                      <w:rFonts w:ascii="Arial" w:hAnsi="Arial" w:cs="Arial"/>
                                      <w:sz w:val="22"/>
                                      <w:highlight w:val="darkBlue"/>
                                    </w:rPr>
                                  </w:pPr>
                                  <w:r w:rsidRPr="00682A5B">
                                    <w:rPr>
                                      <w:rFonts w:ascii="Arial" w:hAnsi="Arial" w:cs="Arial"/>
                                      <w:sz w:val="22"/>
                                    </w:rPr>
                                    <w:t>Mike Papa, Secretario</w:t>
                                  </w:r>
                                </w:p>
                                <w:p w14:paraId="32388BE1" w14:textId="77777777" w:rsidR="001576C2" w:rsidRPr="00682A5B" w:rsidRDefault="001576C2" w:rsidP="001576C2">
                                  <w:pPr>
                                    <w:pStyle w:val="NoSpacing"/>
                                    <w:jc w:val="center"/>
                                    <w:rPr>
                                      <w:rFonts w:ascii="Arial" w:hAnsi="Arial" w:cs="Arial"/>
                                      <w:sz w:val="22"/>
                                      <w:highlight w:val="darkBlue"/>
                                    </w:rPr>
                                  </w:pPr>
                                </w:p>
                                <w:p w14:paraId="3E5B100E"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GERENTE GENERAL</w:t>
                                  </w:r>
                                </w:p>
                                <w:p w14:paraId="4683B058"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Dale Webb, 23 años</w:t>
                                  </w:r>
                                </w:p>
                                <w:p w14:paraId="4510EFD8"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experiencia en la industria de obras sanitarias</w:t>
                                  </w:r>
                                </w:p>
                                <w:p w14:paraId="35CDFD13" w14:textId="77777777" w:rsidR="001576C2" w:rsidRPr="00682A5B" w:rsidRDefault="001576C2" w:rsidP="001576C2">
                                  <w:pPr>
                                    <w:pStyle w:val="NoSpacing"/>
                                    <w:jc w:val="center"/>
                                    <w:rPr>
                                      <w:rFonts w:ascii="Arial" w:hAnsi="Arial" w:cs="Arial"/>
                                      <w:b/>
                                      <w:bCs/>
                                      <w:sz w:val="22"/>
                                    </w:rPr>
                                  </w:pPr>
                                </w:p>
                                <w:p w14:paraId="3A727FF2"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GERENTE DE OPERACIONES</w:t>
                                  </w:r>
                                </w:p>
                                <w:p w14:paraId="55A329AD" w14:textId="77777777" w:rsidR="00D07929" w:rsidRPr="00682A5B" w:rsidRDefault="001576C2" w:rsidP="001576C2">
                                  <w:pPr>
                                    <w:pStyle w:val="NoSpacing"/>
                                    <w:jc w:val="center"/>
                                    <w:rPr>
                                      <w:rFonts w:ascii="Arial" w:hAnsi="Arial" w:cs="Arial"/>
                                      <w:sz w:val="22"/>
                                    </w:rPr>
                                  </w:pPr>
                                  <w:r w:rsidRPr="00682A5B">
                                    <w:rPr>
                                      <w:rFonts w:ascii="Arial" w:hAnsi="Arial" w:cs="Arial"/>
                                      <w:sz w:val="22"/>
                                    </w:rPr>
                                    <w:t>James Freeman, 24 años</w:t>
                                  </w:r>
                                </w:p>
                                <w:p w14:paraId="6F82A59D"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experiencia en la industria de obras sanitarias</w:t>
                                  </w:r>
                                </w:p>
                                <w:p w14:paraId="02187B17" w14:textId="77777777" w:rsidR="001576C2" w:rsidRPr="00682A5B" w:rsidRDefault="001576C2" w:rsidP="001576C2">
                                  <w:pPr>
                                    <w:pStyle w:val="NoSpacing"/>
                                    <w:jc w:val="center"/>
                                    <w:rPr>
                                      <w:rFonts w:ascii="Arial" w:hAnsi="Arial" w:cs="Arial"/>
                                      <w:sz w:val="22"/>
                                    </w:rPr>
                                  </w:pPr>
                                </w:p>
                                <w:p w14:paraId="0036C8FF"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TÉCNICOS DE SERVICIO DE CAMPO</w:t>
                                  </w:r>
                                </w:p>
                                <w:p w14:paraId="50C9957C"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Alex Gobble</w:t>
                                  </w:r>
                                </w:p>
                                <w:p w14:paraId="6078A562"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 xml:space="preserve">Robert </w:t>
                                  </w:r>
                                  <w:proofErr w:type="spellStart"/>
                                  <w:r w:rsidRPr="00682A5B">
                                    <w:rPr>
                                      <w:rFonts w:ascii="Arial" w:hAnsi="Arial" w:cs="Arial"/>
                                      <w:sz w:val="22"/>
                                    </w:rPr>
                                    <w:t>Kobloth</w:t>
                                  </w:r>
                                  <w:proofErr w:type="spellEnd"/>
                                </w:p>
                                <w:p w14:paraId="0F6D8D67" w14:textId="77777777" w:rsidR="001576C2" w:rsidRPr="00682A5B" w:rsidRDefault="001576C2" w:rsidP="001576C2">
                                  <w:pPr>
                                    <w:pStyle w:val="NoSpacing"/>
                                    <w:jc w:val="center"/>
                                    <w:rPr>
                                      <w:rFonts w:ascii="Arial" w:hAnsi="Arial" w:cs="Arial"/>
                                      <w:sz w:val="22"/>
                                    </w:rPr>
                                  </w:pPr>
                                </w:p>
                                <w:p w14:paraId="78D65200"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GERENTE DE OFICINA</w:t>
                                  </w:r>
                                </w:p>
                                <w:p w14:paraId="5114C2EF"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Lisa Douglas</w:t>
                                  </w:r>
                                </w:p>
                                <w:p w14:paraId="24872B42" w14:textId="77777777" w:rsidR="001576C2" w:rsidRPr="00682A5B" w:rsidRDefault="001576C2" w:rsidP="001576C2">
                                  <w:pPr>
                                    <w:pStyle w:val="NoSpacing"/>
                                    <w:jc w:val="center"/>
                                    <w:rPr>
                                      <w:rFonts w:ascii="Arial" w:hAnsi="Arial" w:cs="Arial"/>
                                      <w:sz w:val="22"/>
                                    </w:rPr>
                                  </w:pPr>
                                </w:p>
                                <w:p w14:paraId="7093540C"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Participación pública</w:t>
                                  </w:r>
                                </w:p>
                                <w:p w14:paraId="5F0C3EBA"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 xml:space="preserve">Los clientes del Distrito de Agua están invitados </w:t>
                                  </w:r>
                                  <w:proofErr w:type="gramStart"/>
                                  <w:r w:rsidRPr="00682A5B">
                                    <w:rPr>
                                      <w:rFonts w:ascii="Arial" w:hAnsi="Arial" w:cs="Arial"/>
                                      <w:sz w:val="22"/>
                                    </w:rPr>
                                    <w:t>a</w:t>
                                  </w:r>
                                  <w:proofErr w:type="gramEnd"/>
                                  <w:r w:rsidRPr="00682A5B">
                                    <w:rPr>
                                      <w:rFonts w:ascii="Arial" w:hAnsi="Arial" w:cs="Arial"/>
                                      <w:sz w:val="22"/>
                                    </w:rPr>
                                    <w:t xml:space="preserve"> asistir regularmente</w:t>
                                  </w:r>
                                </w:p>
                                <w:p w14:paraId="73CF54D6"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Reuniones del Distrito de Comisionados.</w:t>
                                  </w:r>
                                </w:p>
                                <w:p w14:paraId="73F68BD4" w14:textId="77777777" w:rsidR="001576C2" w:rsidRPr="00682A5B" w:rsidRDefault="001576C2" w:rsidP="001576C2">
                                  <w:pPr>
                                    <w:pStyle w:val="NoSpacing"/>
                                    <w:jc w:val="center"/>
                                    <w:rPr>
                                      <w:rFonts w:ascii="Arial" w:hAnsi="Arial" w:cs="Arial"/>
                                      <w:sz w:val="22"/>
                                    </w:rPr>
                                  </w:pPr>
                                  <w:r w:rsidRPr="00682A5B">
                                    <w:rPr>
                                      <w:rFonts w:ascii="Arial" w:hAnsi="Arial" w:cs="Arial"/>
                                      <w:b/>
                                      <w:bCs/>
                                      <w:sz w:val="22"/>
                                    </w:rPr>
                                    <w:t>Cuándo: 2.º y 4.º martes del mes.</w:t>
                                  </w:r>
                                </w:p>
                                <w:p w14:paraId="545F280B" w14:textId="77777777" w:rsidR="001576C2" w:rsidRPr="00682A5B" w:rsidRDefault="001576C2" w:rsidP="001576C2">
                                  <w:pPr>
                                    <w:pStyle w:val="NoSpacing"/>
                                    <w:jc w:val="center"/>
                                    <w:rPr>
                                      <w:rFonts w:ascii="Arial" w:hAnsi="Arial" w:cs="Arial"/>
                                      <w:b/>
                                      <w:bCs/>
                                      <w:sz w:val="22"/>
                                    </w:rPr>
                                  </w:pPr>
                                  <w:r w:rsidRPr="00682A5B">
                                    <w:rPr>
                                      <w:rFonts w:ascii="Arial" w:hAnsi="Arial" w:cs="Arial"/>
                                      <w:b/>
                                      <w:bCs/>
                                      <w:sz w:val="22"/>
                                    </w:rPr>
                                    <w:t>Hora: 3:00 p.m.</w:t>
                                  </w:r>
                                </w:p>
                                <w:p w14:paraId="61901AB7" w14:textId="77777777" w:rsidR="001576C2" w:rsidRPr="00682A5B" w:rsidRDefault="001576C2" w:rsidP="001576C2">
                                  <w:pPr>
                                    <w:pStyle w:val="NoSpacing"/>
                                    <w:jc w:val="center"/>
                                    <w:rPr>
                                      <w:rFonts w:ascii="Arial" w:hAnsi="Arial" w:cs="Arial"/>
                                      <w:sz w:val="22"/>
                                    </w:rPr>
                                  </w:pPr>
                                  <w:r w:rsidRPr="00682A5B">
                                    <w:rPr>
                                      <w:rFonts w:ascii="Arial" w:hAnsi="Arial" w:cs="Arial"/>
                                      <w:b/>
                                      <w:bCs/>
                                      <w:sz w:val="22"/>
                                    </w:rPr>
                                    <w:t>Dónde:</w:t>
                                  </w:r>
                                  <w:r w:rsidRPr="00682A5B">
                                    <w:rPr>
                                      <w:rFonts w:ascii="Arial" w:hAnsi="Arial" w:cs="Arial"/>
                                      <w:sz w:val="22"/>
                                    </w:rPr>
                                    <w:t>22451 Carretera 3 Belfair, WA 98528</w:t>
                                  </w:r>
                                </w:p>
                                <w:p w14:paraId="705DCDD2" w14:textId="77777777" w:rsidR="001576C2" w:rsidRPr="00682A5B" w:rsidRDefault="001576C2" w:rsidP="001576C2">
                                  <w:pPr>
                                    <w:pStyle w:val="NoSpacing"/>
                                    <w:jc w:val="center"/>
                                    <w:rPr>
                                      <w:rFonts w:ascii="Arial" w:hAnsi="Arial" w:cs="Arial"/>
                                      <w:sz w:val="22"/>
                                    </w:rPr>
                                  </w:pPr>
                                </w:p>
                                <w:p w14:paraId="59ADEE58" w14:textId="77777777" w:rsidR="001576C2" w:rsidRPr="00682A5B" w:rsidRDefault="001576C2" w:rsidP="001576C2">
                                  <w:pPr>
                                    <w:pStyle w:val="NoSpacing"/>
                                    <w:jc w:val="center"/>
                                    <w:rPr>
                                      <w:rFonts w:ascii="Arial" w:hAnsi="Arial" w:cs="Arial"/>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A5B">
                                    <w:rPr>
                                      <w:rFonts w:ascii="Arial" w:hAnsi="Arial" w:cs="Arial"/>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obtener más información, comuníquese con Dale Webb (360) 275-3008.</w:t>
                                  </w:r>
                                </w:p>
                                <w:p w14:paraId="009D85F5" w14:textId="77777777" w:rsidR="001576C2" w:rsidRPr="002801F8" w:rsidRDefault="001576C2" w:rsidP="001576C2">
                                  <w:pPr>
                                    <w:pStyle w:val="NoSpacing"/>
                                    <w:jc w:val="center"/>
                                    <w:rPr>
                                      <w:b/>
                                      <w:bCs/>
                                      <w:sz w:val="22"/>
                                    </w:rPr>
                                  </w:pPr>
                                  <w:r w:rsidRPr="00682A5B">
                                    <w:rPr>
                                      <w:rFonts w:ascii="Arial" w:hAnsi="Arial" w:cs="Arial"/>
                                      <w:sz w:val="22"/>
                                    </w:rPr>
                                    <w:t>www.belfairwater.org</w:t>
                                  </w:r>
                                </w:p>
                                <w:p w14:paraId="3628AF44" w14:textId="77777777" w:rsidR="001576C2" w:rsidRPr="002801F8" w:rsidRDefault="001576C2" w:rsidP="001576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4937D" id="_x0000_s1028" type="#_x0000_t202" style="position:absolute;margin-left:316.4pt;margin-top:246.05pt;width:238.45pt;height:433.8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" o:allowoverlap="f" filled="f" stroked="f">
                      <v:textbox>
                        <w:txbxContent>
                          <w:p w14:paraId="7AEF6B07"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COMISIONADOS</w:t>
                            </w:r>
                          </w:p>
                          <w:p w14:paraId="4DE9E4ED"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Greg Born, presidente</w:t>
                            </w:r>
                          </w:p>
                          <w:p w14:paraId="21003BD4"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Jill Satran-Loudin, Tesorera</w:t>
                            </w:r>
                          </w:p>
                          <w:p w14:paraId="210404CA" w14:textId="77777777" w:rsidR="001576C2" w:rsidRPr="00682A5B" w:rsidRDefault="001576C2" w:rsidP="001576C2">
                            <w:pPr>
                              <w:pStyle w:val="NoSpacing"/>
                              <w:jc w:val="center"/>
                              <w:rPr>
                                <w:rFonts w:ascii="Arial" w:hAnsi="Arial" w:cs="Arial"/>
                                <w:sz w:val="22"/>
                                <w:highlight w:val="darkBlue"/>
                              </w:rPr>
                            </w:pPr>
                            <w:r w:rsidRPr="00682A5B">
                              <w:rPr>
                                <w:rFonts w:ascii="Arial" w:hAnsi="Arial" w:cs="Arial"/>
                                <w:sz w:val="22"/>
                              </w:rPr>
                              <w:t>Mike Papa, Secretario</w:t>
                            </w:r>
                          </w:p>
                          <w:p w14:paraId="32388BE1" w14:textId="77777777" w:rsidR="001576C2" w:rsidRPr="00682A5B" w:rsidRDefault="001576C2" w:rsidP="001576C2">
                            <w:pPr>
                              <w:pStyle w:val="NoSpacing"/>
                              <w:jc w:val="center"/>
                              <w:rPr>
                                <w:rFonts w:ascii="Arial" w:hAnsi="Arial" w:cs="Arial"/>
                                <w:sz w:val="22"/>
                                <w:highlight w:val="darkBlue"/>
                              </w:rPr>
                            </w:pPr>
                          </w:p>
                          <w:p w14:paraId="3E5B100E"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GERENTE GENERAL</w:t>
                            </w:r>
                          </w:p>
                          <w:p w14:paraId="4683B058"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Dale Webb, 23 años</w:t>
                            </w:r>
                          </w:p>
                          <w:p w14:paraId="4510EFD8"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experiencia en la industria de obras sanitarias</w:t>
                            </w:r>
                          </w:p>
                          <w:p w14:paraId="35CDFD13" w14:textId="77777777" w:rsidR="001576C2" w:rsidRPr="00682A5B" w:rsidRDefault="001576C2" w:rsidP="001576C2">
                            <w:pPr>
                              <w:pStyle w:val="NoSpacing"/>
                              <w:jc w:val="center"/>
                              <w:rPr>
                                <w:rFonts w:ascii="Arial" w:hAnsi="Arial" w:cs="Arial"/>
                                <w:b/>
                                <w:bCs/>
                                <w:sz w:val="22"/>
                              </w:rPr>
                            </w:pPr>
                          </w:p>
                          <w:p w14:paraId="3A727FF2"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GERENTE DE OPERACIONES</w:t>
                            </w:r>
                          </w:p>
                          <w:p w14:paraId="55A329AD" w14:textId="77777777" w:rsidR="00D07929" w:rsidRPr="00682A5B" w:rsidRDefault="001576C2" w:rsidP="001576C2">
                            <w:pPr>
                              <w:pStyle w:val="NoSpacing"/>
                              <w:jc w:val="center"/>
                              <w:rPr>
                                <w:rFonts w:ascii="Arial" w:hAnsi="Arial" w:cs="Arial"/>
                                <w:sz w:val="22"/>
                              </w:rPr>
                            </w:pPr>
                            <w:r w:rsidRPr="00682A5B">
                              <w:rPr>
                                <w:rFonts w:ascii="Arial" w:hAnsi="Arial" w:cs="Arial"/>
                                <w:sz w:val="22"/>
                              </w:rPr>
                              <w:t>James Freeman, 24 años</w:t>
                            </w:r>
                          </w:p>
                          <w:p w14:paraId="6F82A59D"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experiencia en la industria de obras sanitarias</w:t>
                            </w:r>
                          </w:p>
                          <w:p w14:paraId="02187B17" w14:textId="77777777" w:rsidR="001576C2" w:rsidRPr="00682A5B" w:rsidRDefault="001576C2" w:rsidP="001576C2">
                            <w:pPr>
                              <w:pStyle w:val="NoSpacing"/>
                              <w:jc w:val="center"/>
                              <w:rPr>
                                <w:rFonts w:ascii="Arial" w:hAnsi="Arial" w:cs="Arial"/>
                                <w:sz w:val="22"/>
                              </w:rPr>
                            </w:pPr>
                          </w:p>
                          <w:p w14:paraId="0036C8FF"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TÉCNICOS DE SERVICIO DE CAMPO</w:t>
                            </w:r>
                          </w:p>
                          <w:p w14:paraId="50C9957C"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Alex Gobble</w:t>
                            </w:r>
                          </w:p>
                          <w:p w14:paraId="6078A562"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 xml:space="preserve">Robert </w:t>
                            </w:r>
                            <w:proofErr w:type="spellStart"/>
                            <w:r w:rsidRPr="00682A5B">
                              <w:rPr>
                                <w:rFonts w:ascii="Arial" w:hAnsi="Arial" w:cs="Arial"/>
                                <w:sz w:val="22"/>
                              </w:rPr>
                              <w:t>Kobloth</w:t>
                            </w:r>
                            <w:proofErr w:type="spellEnd"/>
                          </w:p>
                          <w:p w14:paraId="0F6D8D67" w14:textId="77777777" w:rsidR="001576C2" w:rsidRPr="00682A5B" w:rsidRDefault="001576C2" w:rsidP="001576C2">
                            <w:pPr>
                              <w:pStyle w:val="NoSpacing"/>
                              <w:jc w:val="center"/>
                              <w:rPr>
                                <w:rFonts w:ascii="Arial" w:hAnsi="Arial" w:cs="Arial"/>
                                <w:sz w:val="22"/>
                              </w:rPr>
                            </w:pPr>
                          </w:p>
                          <w:p w14:paraId="78D65200"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GERENTE DE OFICINA</w:t>
                            </w:r>
                          </w:p>
                          <w:p w14:paraId="5114C2EF"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Lisa Douglas</w:t>
                            </w:r>
                          </w:p>
                          <w:p w14:paraId="24872B42" w14:textId="77777777" w:rsidR="001576C2" w:rsidRPr="00682A5B" w:rsidRDefault="001576C2" w:rsidP="001576C2">
                            <w:pPr>
                              <w:pStyle w:val="NoSpacing"/>
                              <w:jc w:val="center"/>
                              <w:rPr>
                                <w:rFonts w:ascii="Arial" w:hAnsi="Arial" w:cs="Arial"/>
                                <w:sz w:val="22"/>
                              </w:rPr>
                            </w:pPr>
                          </w:p>
                          <w:p w14:paraId="7093540C" w14:textId="77777777" w:rsidR="001576C2" w:rsidRPr="00682A5B" w:rsidRDefault="001576C2" w:rsidP="001576C2">
                            <w:pPr>
                              <w:pStyle w:val="NoSpacing"/>
                              <w:jc w:val="center"/>
                              <w:rPr>
                                <w:rFonts w:ascii="Arial" w:hAnsi="Arial" w:cs="Arial"/>
                                <w:b/>
                                <w:bCs/>
                                <w:sz w:val="22"/>
                                <w:u w:val="single"/>
                              </w:rPr>
                            </w:pPr>
                            <w:r w:rsidRPr="00682A5B">
                              <w:rPr>
                                <w:rFonts w:ascii="Arial" w:hAnsi="Arial" w:cs="Arial"/>
                                <w:b/>
                                <w:bCs/>
                                <w:sz w:val="22"/>
                                <w:u w:val="single"/>
                              </w:rPr>
                              <w:t>Participación pública</w:t>
                            </w:r>
                          </w:p>
                          <w:p w14:paraId="5F0C3EBA"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 xml:space="preserve">Los clientes del Distrito de Agua están invitados </w:t>
                            </w:r>
                            <w:proofErr w:type="gramStart"/>
                            <w:r w:rsidRPr="00682A5B">
                              <w:rPr>
                                <w:rFonts w:ascii="Arial" w:hAnsi="Arial" w:cs="Arial"/>
                                <w:sz w:val="22"/>
                              </w:rPr>
                              <w:t>a</w:t>
                            </w:r>
                            <w:proofErr w:type="gramEnd"/>
                            <w:r w:rsidRPr="00682A5B">
                              <w:rPr>
                                <w:rFonts w:ascii="Arial" w:hAnsi="Arial" w:cs="Arial"/>
                                <w:sz w:val="22"/>
                              </w:rPr>
                              <w:t xml:space="preserve"> asistir regularmente</w:t>
                            </w:r>
                          </w:p>
                          <w:p w14:paraId="73CF54D6" w14:textId="77777777" w:rsidR="001576C2" w:rsidRPr="00682A5B" w:rsidRDefault="001576C2" w:rsidP="001576C2">
                            <w:pPr>
                              <w:pStyle w:val="NoSpacing"/>
                              <w:jc w:val="center"/>
                              <w:rPr>
                                <w:rFonts w:ascii="Arial" w:hAnsi="Arial" w:cs="Arial"/>
                                <w:sz w:val="22"/>
                              </w:rPr>
                            </w:pPr>
                            <w:r w:rsidRPr="00682A5B">
                              <w:rPr>
                                <w:rFonts w:ascii="Arial" w:hAnsi="Arial" w:cs="Arial"/>
                                <w:sz w:val="22"/>
                              </w:rPr>
                              <w:t>Reuniones del Distrito de Comisionados.</w:t>
                            </w:r>
                          </w:p>
                          <w:p w14:paraId="73F68BD4" w14:textId="77777777" w:rsidR="001576C2" w:rsidRPr="00682A5B" w:rsidRDefault="001576C2" w:rsidP="001576C2">
                            <w:pPr>
                              <w:pStyle w:val="NoSpacing"/>
                              <w:jc w:val="center"/>
                              <w:rPr>
                                <w:rFonts w:ascii="Arial" w:hAnsi="Arial" w:cs="Arial"/>
                                <w:sz w:val="22"/>
                              </w:rPr>
                            </w:pPr>
                            <w:r w:rsidRPr="00682A5B">
                              <w:rPr>
                                <w:rFonts w:ascii="Arial" w:hAnsi="Arial" w:cs="Arial"/>
                                <w:b/>
                                <w:bCs/>
                                <w:sz w:val="22"/>
                              </w:rPr>
                              <w:t>Cuándo: 2.º y 4.º martes del mes.</w:t>
                            </w:r>
                          </w:p>
                          <w:p w14:paraId="545F280B" w14:textId="77777777" w:rsidR="001576C2" w:rsidRPr="00682A5B" w:rsidRDefault="001576C2" w:rsidP="001576C2">
                            <w:pPr>
                              <w:pStyle w:val="NoSpacing"/>
                              <w:jc w:val="center"/>
                              <w:rPr>
                                <w:rFonts w:ascii="Arial" w:hAnsi="Arial" w:cs="Arial"/>
                                <w:b/>
                                <w:bCs/>
                                <w:sz w:val="22"/>
                              </w:rPr>
                            </w:pPr>
                            <w:r w:rsidRPr="00682A5B">
                              <w:rPr>
                                <w:rFonts w:ascii="Arial" w:hAnsi="Arial" w:cs="Arial"/>
                                <w:b/>
                                <w:bCs/>
                                <w:sz w:val="22"/>
                              </w:rPr>
                              <w:t>Hora: 3:00 p.m.</w:t>
                            </w:r>
                          </w:p>
                          <w:p w14:paraId="61901AB7" w14:textId="77777777" w:rsidR="001576C2" w:rsidRPr="00682A5B" w:rsidRDefault="001576C2" w:rsidP="001576C2">
                            <w:pPr>
                              <w:pStyle w:val="NoSpacing"/>
                              <w:jc w:val="center"/>
                              <w:rPr>
                                <w:rFonts w:ascii="Arial" w:hAnsi="Arial" w:cs="Arial"/>
                                <w:sz w:val="22"/>
                              </w:rPr>
                            </w:pPr>
                            <w:r w:rsidRPr="00682A5B">
                              <w:rPr>
                                <w:rFonts w:ascii="Arial" w:hAnsi="Arial" w:cs="Arial"/>
                                <w:b/>
                                <w:bCs/>
                                <w:sz w:val="22"/>
                              </w:rPr>
                              <w:t>Dónde:</w:t>
                            </w:r>
                            <w:r w:rsidRPr="00682A5B">
                              <w:rPr>
                                <w:rFonts w:ascii="Arial" w:hAnsi="Arial" w:cs="Arial"/>
                                <w:sz w:val="22"/>
                              </w:rPr>
                              <w:t>22451 Carretera 3 Belfair, WA 98528</w:t>
                            </w:r>
                          </w:p>
                          <w:p w14:paraId="705DCDD2" w14:textId="77777777" w:rsidR="001576C2" w:rsidRPr="00682A5B" w:rsidRDefault="001576C2" w:rsidP="001576C2">
                            <w:pPr>
                              <w:pStyle w:val="NoSpacing"/>
                              <w:jc w:val="center"/>
                              <w:rPr>
                                <w:rFonts w:ascii="Arial" w:hAnsi="Arial" w:cs="Arial"/>
                                <w:sz w:val="22"/>
                              </w:rPr>
                            </w:pPr>
                          </w:p>
                          <w:p w14:paraId="59ADEE58" w14:textId="77777777" w:rsidR="001576C2" w:rsidRPr="00682A5B" w:rsidRDefault="001576C2" w:rsidP="001576C2">
                            <w:pPr>
                              <w:pStyle w:val="NoSpacing"/>
                              <w:jc w:val="center"/>
                              <w:rPr>
                                <w:rFonts w:ascii="Arial" w:hAnsi="Arial" w:cs="Arial"/>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A5B">
                              <w:rPr>
                                <w:rFonts w:ascii="Arial" w:hAnsi="Arial" w:cs="Arial"/>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obtener más información, comuníquese con Dale Webb (360) 275-3008.</w:t>
                            </w:r>
                          </w:p>
                          <w:p w14:paraId="009D85F5" w14:textId="77777777" w:rsidR="001576C2" w:rsidRPr="002801F8" w:rsidRDefault="001576C2" w:rsidP="001576C2">
                            <w:pPr>
                              <w:pStyle w:val="NoSpacing"/>
                              <w:jc w:val="center"/>
                              <w:rPr>
                                <w:b/>
                                <w:bCs/>
                                <w:sz w:val="22"/>
                              </w:rPr>
                            </w:pPr>
                            <w:r w:rsidRPr="00682A5B">
                              <w:rPr>
                                <w:rFonts w:ascii="Arial" w:hAnsi="Arial" w:cs="Arial"/>
                                <w:sz w:val="22"/>
                              </w:rPr>
                              <w:t>www.belfairwater.org</w:t>
                            </w:r>
                          </w:p>
                          <w:p w14:paraId="3628AF44" w14:textId="77777777" w:rsidR="001576C2" w:rsidRPr="002801F8" w:rsidRDefault="001576C2" w:rsidP="001576C2"/>
                        </w:txbxContent>
                      </v:textbox>
                    </v:shape>
                  </w:pict>
                </mc:Fallback>
              </mc:AlternateContent>
            </w:r>
            <w:r w:rsidR="00682A5B">
              <w:rPr>
                <w:noProof/>
                <w:sz w:val="18"/>
                <w:szCs w:val="18"/>
              </w:rPr>
              <w:drawing>
                <wp:anchor distT="0" distB="0" distL="114300" distR="114300" simplePos="0" relativeHeight="251692032" behindDoc="1" locked="0" layoutInCell="1" allowOverlap="1" wp14:anchorId="50881562" wp14:editId="0FA93B87">
                  <wp:simplePos x="0" y="0"/>
                  <wp:positionH relativeFrom="column">
                    <wp:posOffset>-565851</wp:posOffset>
                  </wp:positionH>
                  <wp:positionV relativeFrom="paragraph">
                    <wp:posOffset>3124926</wp:posOffset>
                  </wp:positionV>
                  <wp:extent cx="4239491" cy="7566025"/>
                  <wp:effectExtent l="0" t="0" r="8890" b="0"/>
                  <wp:wrapNone/>
                  <wp:docPr id="1960049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49696" name="Picture 1960049696"/>
                          <pic:cNvPicPr/>
                        </pic:nvPicPr>
                        <pic:blipFill>
                          <a:blip r:embed="rId13">
                            <a:alphaModFix amt="50000"/>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4243050" cy="7572377"/>
                          </a:xfrm>
                          <a:prstGeom prst="rect">
                            <a:avLst/>
                          </a:prstGeom>
                        </pic:spPr>
                      </pic:pic>
                    </a:graphicData>
                  </a:graphic>
                  <wp14:sizeRelH relativeFrom="page">
                    <wp14:pctWidth>0</wp14:pctWidth>
                  </wp14:sizeRelH>
                  <wp14:sizeRelV relativeFrom="page">
                    <wp14:pctHeight>0</wp14:pctHeight>
                  </wp14:sizeRelV>
                </wp:anchor>
              </w:drawing>
            </w:r>
            <w:r w:rsidR="00E72413">
              <w:rPr>
                <w:rFonts w:asciiTheme="majorHAnsi" w:hAnsiTheme="majorHAnsi" w:cstheme="majorHAnsi"/>
                <w:b/>
                <w:noProof/>
                <w:color w:val="1B74BC" w:themeColor="accent1"/>
              </w:rPr>
              <w:drawing>
                <wp:anchor distT="0" distB="0" distL="114300" distR="114300" simplePos="0" relativeHeight="251725824" behindDoc="1" locked="0" layoutInCell="1" allowOverlap="1" wp14:anchorId="1D04D24A" wp14:editId="4021F667">
                  <wp:simplePos x="0" y="0"/>
                  <wp:positionH relativeFrom="column">
                    <wp:posOffset>-561398</wp:posOffset>
                  </wp:positionH>
                  <wp:positionV relativeFrom="paragraph">
                    <wp:posOffset>31404</wp:posOffset>
                  </wp:positionV>
                  <wp:extent cx="7824164" cy="2818476"/>
                  <wp:effectExtent l="0" t="0" r="5715" b="1270"/>
                  <wp:wrapNone/>
                  <wp:docPr id="1845051951" name="Picture 13" descr="The surface of the water with ri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51951" name="Picture 1845051951" descr="The surface of the water with ripple"/>
                          <pic:cNvPicPr/>
                        </pic:nvPicPr>
                        <pic:blipFill>
                          <a:blip r:embed="rId15"/>
                          <a:stretch>
                            <a:fillRect/>
                          </a:stretch>
                        </pic:blipFill>
                        <pic:spPr>
                          <a:xfrm>
                            <a:off x="0" y="0"/>
                            <a:ext cx="7833609" cy="2821878"/>
                          </a:xfrm>
                          <a:prstGeom prst="rect">
                            <a:avLst/>
                          </a:prstGeom>
                        </pic:spPr>
                      </pic:pic>
                    </a:graphicData>
                  </a:graphic>
                  <wp14:sizeRelH relativeFrom="page">
                    <wp14:pctWidth>0</wp14:pctWidth>
                  </wp14:sizeRelH>
                  <wp14:sizeRelV relativeFrom="page">
                    <wp14:pctHeight>0</wp14:pctHeight>
                  </wp14:sizeRelV>
                </wp:anchor>
              </w:drawing>
            </w:r>
            <w:r w:rsidR="00101C3C">
              <w:rPr>
                <w:b/>
                <w:bCs/>
                <w:sz w:val="40"/>
                <w:szCs w:val="40"/>
                <w:u w:val="single"/>
              </w:rPr>
              <w:t>NOTICIAS</w:t>
            </w:r>
          </w:p>
          <w:p w14:paraId="4E419BEF" w14:textId="77777777" w:rsidR="00D2603E" w:rsidRPr="00D2603E" w:rsidRDefault="00D2603E" w:rsidP="00D2603E">
            <w:pPr>
              <w:rPr>
                <w:sz w:val="40"/>
                <w:szCs w:val="40"/>
              </w:rPr>
            </w:pPr>
          </w:p>
          <w:p w14:paraId="46080F78" w14:textId="77777777" w:rsidR="00D2603E" w:rsidRPr="00D2603E" w:rsidRDefault="00D2603E" w:rsidP="00D2603E">
            <w:pPr>
              <w:rPr>
                <w:sz w:val="40"/>
                <w:szCs w:val="40"/>
              </w:rPr>
            </w:pPr>
          </w:p>
          <w:p w14:paraId="3E463ACC" w14:textId="77777777" w:rsidR="00D2603E" w:rsidRPr="00D2603E" w:rsidRDefault="00D2603E" w:rsidP="00D2603E">
            <w:pPr>
              <w:rPr>
                <w:sz w:val="40"/>
                <w:szCs w:val="40"/>
              </w:rPr>
            </w:pPr>
          </w:p>
          <w:p w14:paraId="274A7389" w14:textId="77777777" w:rsidR="00D2603E" w:rsidRPr="00D2603E" w:rsidRDefault="00D2603E" w:rsidP="00D2603E">
            <w:pPr>
              <w:rPr>
                <w:sz w:val="40"/>
                <w:szCs w:val="40"/>
              </w:rPr>
            </w:pPr>
          </w:p>
          <w:p w14:paraId="6E3F16EC" w14:textId="77777777" w:rsidR="00D2603E" w:rsidRPr="00D2603E" w:rsidRDefault="00D2603E" w:rsidP="00D2603E">
            <w:pPr>
              <w:rPr>
                <w:sz w:val="40"/>
                <w:szCs w:val="40"/>
              </w:rPr>
            </w:pPr>
          </w:p>
          <w:p w14:paraId="055F58DE" w14:textId="77777777" w:rsidR="00D2603E" w:rsidRPr="00D2603E" w:rsidRDefault="00D2603E" w:rsidP="00D2603E">
            <w:pPr>
              <w:rPr>
                <w:sz w:val="40"/>
                <w:szCs w:val="40"/>
              </w:rPr>
            </w:pPr>
          </w:p>
          <w:p w14:paraId="35E0FD50" w14:textId="77777777" w:rsidR="00D2603E" w:rsidRPr="00D2603E" w:rsidRDefault="00D2603E" w:rsidP="00D2603E">
            <w:pPr>
              <w:rPr>
                <w:sz w:val="40"/>
                <w:szCs w:val="40"/>
              </w:rPr>
            </w:pPr>
          </w:p>
          <w:p w14:paraId="1362B68A" w14:textId="77777777" w:rsidR="00D2603E" w:rsidRPr="00D2603E" w:rsidRDefault="00D2603E" w:rsidP="00D2603E">
            <w:pPr>
              <w:rPr>
                <w:sz w:val="40"/>
                <w:szCs w:val="40"/>
              </w:rPr>
            </w:pPr>
          </w:p>
          <w:p w14:paraId="4D0182C1" w14:textId="44EF85BA" w:rsidR="00D2603E" w:rsidRPr="00D2603E" w:rsidRDefault="00D2603E" w:rsidP="00D2603E">
            <w:pPr>
              <w:rPr>
                <w:sz w:val="40"/>
                <w:szCs w:val="40"/>
              </w:rPr>
            </w:pPr>
          </w:p>
          <w:p w14:paraId="4E020FE9" w14:textId="4EF5CF99" w:rsidR="00D2603E" w:rsidRPr="00D2603E" w:rsidRDefault="00C1474C" w:rsidP="00CF79DB">
            <w:pPr>
              <w:tabs>
                <w:tab w:val="left" w:pos="9236"/>
              </w:tabs>
              <w:rPr>
                <w:sz w:val="40"/>
                <w:szCs w:val="40"/>
              </w:rPr>
            </w:pPr>
            <w:r>
              <w:rPr>
                <w:noProof/>
              </w:rPr>
              <mc:AlternateContent>
                <mc:Choice Requires="wps">
                  <w:drawing>
                    <wp:anchor distT="45720" distB="45720" distL="114300" distR="114300" simplePos="0" relativeHeight="251724800" behindDoc="1" locked="0" layoutInCell="1" allowOverlap="1" wp14:anchorId="6A5D653C" wp14:editId="31F33746">
                      <wp:simplePos x="0" y="0"/>
                      <wp:positionH relativeFrom="column">
                        <wp:posOffset>3408729</wp:posOffset>
                      </wp:positionH>
                      <wp:positionV relativeFrom="paragraph">
                        <wp:posOffset>1566452</wp:posOffset>
                      </wp:positionV>
                      <wp:extent cx="3689572" cy="1826260"/>
                      <wp:effectExtent l="0" t="0" r="6350" b="2540"/>
                      <wp:wrapNone/>
                      <wp:docPr id="1281370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572" cy="1826260"/>
                              </a:xfrm>
                              <a:prstGeom prst="rect">
                                <a:avLst/>
                              </a:prstGeom>
                              <a:solidFill>
                                <a:srgbClr val="FFFFFF"/>
                              </a:solidFill>
                              <a:ln w="9525">
                                <a:noFill/>
                                <a:miter lim="800000"/>
                                <a:headEnd/>
                                <a:tailEnd/>
                              </a:ln>
                            </wps:spPr>
                            <wps:txbx>
                              <w:txbxContent>
                                <w:p w14:paraId="39BE68DD" w14:textId="77777777" w:rsidR="002442F7" w:rsidRDefault="002442F7" w:rsidP="00D2151C">
                                  <w:pPr>
                                    <w:widowControl/>
                                    <w:autoSpaceDE/>
                                    <w:autoSpaceDN/>
                                    <w:adjustRightInd/>
                                    <w:spacing w:after="160" w:line="259" w:lineRule="auto"/>
                                    <w:jc w:val="right"/>
                                    <w:rPr>
                                      <w:b/>
                                      <w:sz w:val="20"/>
                                      <w:szCs w:val="20"/>
                                      <w:u w:val="single"/>
                                    </w:rPr>
                                  </w:pPr>
                                  <w:r w:rsidRPr="002442F7">
                                    <w:rPr>
                                      <w:b/>
                                      <w:sz w:val="20"/>
                                      <w:szCs w:val="20"/>
                                      <w:u w:val="single"/>
                                    </w:rPr>
                                    <w:t xml:space="preserve">Diez </w:t>
                                  </w:r>
                                  <w:proofErr w:type="spellStart"/>
                                  <w:r w:rsidRPr="002442F7">
                                    <w:rPr>
                                      <w:b/>
                                      <w:sz w:val="20"/>
                                      <w:szCs w:val="20"/>
                                      <w:u w:val="single"/>
                                    </w:rPr>
                                    <w:t>formas</w:t>
                                  </w:r>
                                  <w:proofErr w:type="spellEnd"/>
                                  <w:r w:rsidRPr="002442F7">
                                    <w:rPr>
                                      <w:b/>
                                      <w:sz w:val="20"/>
                                      <w:szCs w:val="20"/>
                                      <w:u w:val="single"/>
                                    </w:rPr>
                                    <w:t xml:space="preserve"> de </w:t>
                                  </w:r>
                                  <w:proofErr w:type="spellStart"/>
                                  <w:r w:rsidRPr="002442F7">
                                    <w:rPr>
                                      <w:b/>
                                      <w:sz w:val="20"/>
                                      <w:szCs w:val="20"/>
                                      <w:u w:val="single"/>
                                    </w:rPr>
                                    <w:t>conservar</w:t>
                                  </w:r>
                                  <w:proofErr w:type="spellEnd"/>
                                  <w:r w:rsidRPr="002442F7">
                                    <w:rPr>
                                      <w:b/>
                                      <w:sz w:val="20"/>
                                      <w:szCs w:val="20"/>
                                      <w:u w:val="single"/>
                                    </w:rPr>
                                    <w:t xml:space="preserve"> </w:t>
                                  </w:r>
                                  <w:proofErr w:type="spellStart"/>
                                  <w:r w:rsidRPr="002442F7">
                                    <w:rPr>
                                      <w:b/>
                                      <w:sz w:val="20"/>
                                      <w:szCs w:val="20"/>
                                      <w:u w:val="single"/>
                                    </w:rPr>
                                    <w:t>el</w:t>
                                  </w:r>
                                  <w:proofErr w:type="spellEnd"/>
                                  <w:r w:rsidRPr="002442F7">
                                    <w:rPr>
                                      <w:b/>
                                      <w:sz w:val="20"/>
                                      <w:szCs w:val="20"/>
                                      <w:u w:val="single"/>
                                    </w:rPr>
                                    <w:t xml:space="preserve"> agua</w:t>
                                  </w:r>
                                </w:p>
                                <w:p w14:paraId="58C9CAB0" w14:textId="77777777" w:rsidR="00CB66DA" w:rsidRPr="00264586" w:rsidRDefault="00CB66DA" w:rsidP="00D2151C">
                                  <w:pPr>
                                    <w:pStyle w:val="NoSpacing"/>
                                    <w:jc w:val="right"/>
                                    <w:rPr>
                                      <w:sz w:val="16"/>
                                      <w:szCs w:val="16"/>
                                    </w:rPr>
                                  </w:pPr>
                                  <w:r w:rsidRPr="00264586">
                                    <w:rPr>
                                      <w:sz w:val="16"/>
                                      <w:szCs w:val="16"/>
                                    </w:rPr>
                                    <w:t xml:space="preserve">Actualice los electrodomésticos </w:t>
                                  </w:r>
                                  <w:proofErr w:type="gramStart"/>
                                  <w:r w:rsidRPr="00264586">
                                    <w:rPr>
                                      <w:sz w:val="16"/>
                                      <w:szCs w:val="16"/>
                                    </w:rPr>
                                    <w:t>a</w:t>
                                  </w:r>
                                  <w:proofErr w:type="gramEnd"/>
                                  <w:r w:rsidRPr="00264586">
                                    <w:rPr>
                                      <w:sz w:val="16"/>
                                      <w:szCs w:val="16"/>
                                    </w:rPr>
                                    <w:t xml:space="preserve"> alta eficiencia</w:t>
                                  </w:r>
                                </w:p>
                                <w:p w14:paraId="5071AB10" w14:textId="77777777" w:rsidR="00CB66DA" w:rsidRPr="00264586" w:rsidRDefault="00CB66DA" w:rsidP="00D2151C">
                                  <w:pPr>
                                    <w:pStyle w:val="NoSpacing"/>
                                    <w:jc w:val="right"/>
                                    <w:rPr>
                                      <w:sz w:val="16"/>
                                      <w:szCs w:val="16"/>
                                    </w:rPr>
                                  </w:pPr>
                                  <w:r w:rsidRPr="00264586">
                                    <w:rPr>
                                      <w:sz w:val="16"/>
                                      <w:szCs w:val="16"/>
                                    </w:rPr>
                                    <w:t>Haga funcionar el lavavajillas y la lavadora de ropa a plena capacidad</w:t>
                                  </w:r>
                                </w:p>
                                <w:p w14:paraId="33BC5895" w14:textId="77777777" w:rsidR="00CB66DA" w:rsidRPr="00264586" w:rsidRDefault="00CB66DA" w:rsidP="00D2151C">
                                  <w:pPr>
                                    <w:pStyle w:val="NoSpacing"/>
                                    <w:jc w:val="right"/>
                                    <w:rPr>
                                      <w:sz w:val="16"/>
                                      <w:szCs w:val="16"/>
                                    </w:rPr>
                                  </w:pPr>
                                  <w:r w:rsidRPr="00264586">
                                    <w:rPr>
                                      <w:sz w:val="16"/>
                                      <w:szCs w:val="16"/>
                                    </w:rPr>
                                    <w:t>Tomar duchas más cortas</w:t>
                                  </w:r>
                                </w:p>
                                <w:p w14:paraId="5B9F28D0" w14:textId="77777777" w:rsidR="00CB66DA" w:rsidRPr="00264586" w:rsidRDefault="00CB66DA" w:rsidP="00D2151C">
                                  <w:pPr>
                                    <w:pStyle w:val="NoSpacing"/>
                                    <w:jc w:val="right"/>
                                    <w:rPr>
                                      <w:sz w:val="16"/>
                                      <w:szCs w:val="16"/>
                                    </w:rPr>
                                  </w:pPr>
                                  <w:r w:rsidRPr="00264586">
                                    <w:rPr>
                                      <w:sz w:val="16"/>
                                      <w:szCs w:val="16"/>
                                    </w:rPr>
                                    <w:t>Compruebe si hay grifos con fugas</w:t>
                                  </w:r>
                                </w:p>
                                <w:p w14:paraId="03EDA7DB" w14:textId="77777777" w:rsidR="00CB66DA" w:rsidRPr="00264586" w:rsidRDefault="00CB66DA" w:rsidP="00D2151C">
                                  <w:pPr>
                                    <w:pStyle w:val="NoSpacing"/>
                                    <w:jc w:val="right"/>
                                    <w:rPr>
                                      <w:sz w:val="16"/>
                                      <w:szCs w:val="16"/>
                                    </w:rPr>
                                  </w:pPr>
                                  <w:r w:rsidRPr="00264586">
                                    <w:rPr>
                                      <w:sz w:val="16"/>
                                      <w:szCs w:val="16"/>
                                    </w:rPr>
                                    <w:t>Regar plantas y césped por la noche</w:t>
                                  </w:r>
                                </w:p>
                                <w:p w14:paraId="4F4D2C70" w14:textId="77777777" w:rsidR="00CB66DA" w:rsidRPr="00264586" w:rsidRDefault="00CB66DA" w:rsidP="00D2151C">
                                  <w:pPr>
                                    <w:pStyle w:val="NoSpacing"/>
                                    <w:jc w:val="right"/>
                                    <w:rPr>
                                      <w:sz w:val="16"/>
                                      <w:szCs w:val="16"/>
                                    </w:rPr>
                                  </w:pPr>
                                  <w:r w:rsidRPr="00264586">
                                    <w:rPr>
                                      <w:sz w:val="16"/>
                                      <w:szCs w:val="16"/>
                                    </w:rPr>
                                    <w:t>Lavar vehículos en el lavadero de autos.</w:t>
                                  </w:r>
                                </w:p>
                                <w:p w14:paraId="5EAEA126" w14:textId="77777777" w:rsidR="00CB66DA" w:rsidRPr="00264586" w:rsidRDefault="00CB66DA" w:rsidP="00D2151C">
                                  <w:pPr>
                                    <w:pStyle w:val="NoSpacing"/>
                                    <w:jc w:val="right"/>
                                    <w:rPr>
                                      <w:sz w:val="16"/>
                                      <w:szCs w:val="16"/>
                                    </w:rPr>
                                  </w:pPr>
                                  <w:r w:rsidRPr="00264586">
                                    <w:rPr>
                                      <w:sz w:val="16"/>
                                      <w:szCs w:val="16"/>
                                    </w:rPr>
                                    <w:t>Instalar regaderas e inodoros de bajo flujo</w:t>
                                  </w:r>
                                </w:p>
                                <w:p w14:paraId="6C690E30" w14:textId="77777777" w:rsidR="00CB66DA" w:rsidRPr="00264586" w:rsidRDefault="00CB66DA" w:rsidP="00D2151C">
                                  <w:pPr>
                                    <w:pStyle w:val="NoSpacing"/>
                                    <w:jc w:val="right"/>
                                    <w:rPr>
                                      <w:sz w:val="16"/>
                                      <w:szCs w:val="16"/>
                                    </w:rPr>
                                  </w:pPr>
                                  <w:r w:rsidRPr="00264586">
                                    <w:rPr>
                                      <w:sz w:val="16"/>
                                      <w:szCs w:val="16"/>
                                    </w:rPr>
                                    <w:t>Utilice una escoba para limpiar aceras y entradas de vehículos</w:t>
                                  </w:r>
                                </w:p>
                                <w:p w14:paraId="15522A0C" w14:textId="77777777" w:rsidR="00CB66DA" w:rsidRPr="00264586" w:rsidRDefault="00CB66DA" w:rsidP="00D2151C">
                                  <w:pPr>
                                    <w:pStyle w:val="NoSpacing"/>
                                    <w:jc w:val="right"/>
                                    <w:rPr>
                                      <w:sz w:val="16"/>
                                      <w:szCs w:val="16"/>
                                    </w:rPr>
                                  </w:pPr>
                                  <w:r w:rsidRPr="00264586">
                                    <w:rPr>
                                      <w:sz w:val="16"/>
                                      <w:szCs w:val="16"/>
                                    </w:rPr>
                                    <w:t>Cierre el agua mientras se cepilla los dientes y se afeita</w:t>
                                  </w:r>
                                </w:p>
                                <w:p w14:paraId="0C23C356" w14:textId="77777777" w:rsidR="00CB66DA" w:rsidRPr="00264586" w:rsidRDefault="00CB66DA" w:rsidP="00D2151C">
                                  <w:pPr>
                                    <w:pStyle w:val="NoSpacing"/>
                                    <w:jc w:val="right"/>
                                    <w:rPr>
                                      <w:sz w:val="16"/>
                                      <w:szCs w:val="16"/>
                                    </w:rPr>
                                  </w:pPr>
                                  <w:r w:rsidRPr="00264586">
                                    <w:rPr>
                                      <w:sz w:val="16"/>
                                      <w:szCs w:val="16"/>
                                    </w:rPr>
                                    <w:t>Coloque mantillo alrededor de los arbustos para retener el agua.</w:t>
                                  </w:r>
                                </w:p>
                                <w:p w14:paraId="53097DD4" w14:textId="77777777" w:rsidR="002442F7" w:rsidRDefault="002442F7" w:rsidP="00D2151C">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5D653C" id="_x0000_t202" coordsize="21600,21600" o:spt="202" path="m,l,21600r21600,l21600,xe">
                      <v:stroke joinstyle="miter"/>
                      <v:path gradientshapeok="t" o:connecttype="rect"/>
                    </v:shapetype>
                    <v:shape id="_x0000_s1029" type="#_x0000_t202" style="position:absolute;margin-left:268.4pt;margin-top:123.35pt;width:290.5pt;height:143.8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" stroked="f">
                      <v:textbox>
                        <w:txbxContent>
                          <w:p w14:paraId="39BE68DD" w14:textId="77777777" w:rsidR="002442F7" w:rsidRDefault="002442F7" w:rsidP="00D2151C">
                            <w:pPr>
                              <w:widowControl/>
                              <w:autoSpaceDE/>
                              <w:autoSpaceDN/>
                              <w:adjustRightInd/>
                              <w:spacing w:after="160" w:line="259" w:lineRule="auto"/>
                              <w:jc w:val="right"/>
                              <w:rPr>
                                <w:b/>
                                <w:sz w:val="20"/>
                                <w:szCs w:val="20"/>
                                <w:u w:val="single"/>
                              </w:rPr>
                            </w:pPr>
                            <w:r w:rsidRPr="002442F7">
                              <w:rPr>
                                <w:b/>
                                <w:sz w:val="20"/>
                                <w:szCs w:val="20"/>
                                <w:u w:val="single"/>
                              </w:rPr>
                              <w:t xml:space="preserve">Diez </w:t>
                            </w:r>
                            <w:proofErr w:type="spellStart"/>
                            <w:r w:rsidRPr="002442F7">
                              <w:rPr>
                                <w:b/>
                                <w:sz w:val="20"/>
                                <w:szCs w:val="20"/>
                                <w:u w:val="single"/>
                              </w:rPr>
                              <w:t>formas</w:t>
                            </w:r>
                            <w:proofErr w:type="spellEnd"/>
                            <w:r w:rsidRPr="002442F7">
                              <w:rPr>
                                <w:b/>
                                <w:sz w:val="20"/>
                                <w:szCs w:val="20"/>
                                <w:u w:val="single"/>
                              </w:rPr>
                              <w:t xml:space="preserve"> de </w:t>
                            </w:r>
                            <w:proofErr w:type="spellStart"/>
                            <w:r w:rsidRPr="002442F7">
                              <w:rPr>
                                <w:b/>
                                <w:sz w:val="20"/>
                                <w:szCs w:val="20"/>
                                <w:u w:val="single"/>
                              </w:rPr>
                              <w:t>conservar</w:t>
                            </w:r>
                            <w:proofErr w:type="spellEnd"/>
                            <w:r w:rsidRPr="002442F7">
                              <w:rPr>
                                <w:b/>
                                <w:sz w:val="20"/>
                                <w:szCs w:val="20"/>
                                <w:u w:val="single"/>
                              </w:rPr>
                              <w:t xml:space="preserve"> </w:t>
                            </w:r>
                            <w:proofErr w:type="spellStart"/>
                            <w:r w:rsidRPr="002442F7">
                              <w:rPr>
                                <w:b/>
                                <w:sz w:val="20"/>
                                <w:szCs w:val="20"/>
                                <w:u w:val="single"/>
                              </w:rPr>
                              <w:t>el</w:t>
                            </w:r>
                            <w:proofErr w:type="spellEnd"/>
                            <w:r w:rsidRPr="002442F7">
                              <w:rPr>
                                <w:b/>
                                <w:sz w:val="20"/>
                                <w:szCs w:val="20"/>
                                <w:u w:val="single"/>
                              </w:rPr>
                              <w:t xml:space="preserve"> agua</w:t>
                            </w:r>
                          </w:p>
                          <w:p w14:paraId="58C9CAB0" w14:textId="77777777" w:rsidR="00CB66DA" w:rsidRPr="00264586" w:rsidRDefault="00CB66DA" w:rsidP="00D2151C">
                            <w:pPr>
                              <w:pStyle w:val="NoSpacing"/>
                              <w:jc w:val="right"/>
                              <w:rPr>
                                <w:sz w:val="16"/>
                                <w:szCs w:val="16"/>
                              </w:rPr>
                            </w:pPr>
                            <w:r w:rsidRPr="00264586">
                              <w:rPr>
                                <w:sz w:val="16"/>
                                <w:szCs w:val="16"/>
                              </w:rPr>
                              <w:t xml:space="preserve">Actualice los electrodomésticos </w:t>
                            </w:r>
                            <w:proofErr w:type="gramStart"/>
                            <w:r w:rsidRPr="00264586">
                              <w:rPr>
                                <w:sz w:val="16"/>
                                <w:szCs w:val="16"/>
                              </w:rPr>
                              <w:t>a</w:t>
                            </w:r>
                            <w:proofErr w:type="gramEnd"/>
                            <w:r w:rsidRPr="00264586">
                              <w:rPr>
                                <w:sz w:val="16"/>
                                <w:szCs w:val="16"/>
                              </w:rPr>
                              <w:t xml:space="preserve"> alta eficiencia</w:t>
                            </w:r>
                          </w:p>
                          <w:p w14:paraId="5071AB10" w14:textId="77777777" w:rsidR="00CB66DA" w:rsidRPr="00264586" w:rsidRDefault="00CB66DA" w:rsidP="00D2151C">
                            <w:pPr>
                              <w:pStyle w:val="NoSpacing"/>
                              <w:jc w:val="right"/>
                              <w:rPr>
                                <w:sz w:val="16"/>
                                <w:szCs w:val="16"/>
                              </w:rPr>
                            </w:pPr>
                            <w:r w:rsidRPr="00264586">
                              <w:rPr>
                                <w:sz w:val="16"/>
                                <w:szCs w:val="16"/>
                              </w:rPr>
                              <w:t>Haga funcionar el lavavajillas y la lavadora de ropa a plena capacidad</w:t>
                            </w:r>
                          </w:p>
                          <w:p w14:paraId="33BC5895" w14:textId="77777777" w:rsidR="00CB66DA" w:rsidRPr="00264586" w:rsidRDefault="00CB66DA" w:rsidP="00D2151C">
                            <w:pPr>
                              <w:pStyle w:val="NoSpacing"/>
                              <w:jc w:val="right"/>
                              <w:rPr>
                                <w:sz w:val="16"/>
                                <w:szCs w:val="16"/>
                              </w:rPr>
                            </w:pPr>
                            <w:r w:rsidRPr="00264586">
                              <w:rPr>
                                <w:sz w:val="16"/>
                                <w:szCs w:val="16"/>
                              </w:rPr>
                              <w:t>Tomar duchas más cortas</w:t>
                            </w:r>
                          </w:p>
                          <w:p w14:paraId="5B9F28D0" w14:textId="77777777" w:rsidR="00CB66DA" w:rsidRPr="00264586" w:rsidRDefault="00CB66DA" w:rsidP="00D2151C">
                            <w:pPr>
                              <w:pStyle w:val="NoSpacing"/>
                              <w:jc w:val="right"/>
                              <w:rPr>
                                <w:sz w:val="16"/>
                                <w:szCs w:val="16"/>
                              </w:rPr>
                            </w:pPr>
                            <w:r w:rsidRPr="00264586">
                              <w:rPr>
                                <w:sz w:val="16"/>
                                <w:szCs w:val="16"/>
                              </w:rPr>
                              <w:t>Compruebe si hay grifos con fugas</w:t>
                            </w:r>
                          </w:p>
                          <w:p w14:paraId="03EDA7DB" w14:textId="77777777" w:rsidR="00CB66DA" w:rsidRPr="00264586" w:rsidRDefault="00CB66DA" w:rsidP="00D2151C">
                            <w:pPr>
                              <w:pStyle w:val="NoSpacing"/>
                              <w:jc w:val="right"/>
                              <w:rPr>
                                <w:sz w:val="16"/>
                                <w:szCs w:val="16"/>
                              </w:rPr>
                            </w:pPr>
                            <w:r w:rsidRPr="00264586">
                              <w:rPr>
                                <w:sz w:val="16"/>
                                <w:szCs w:val="16"/>
                              </w:rPr>
                              <w:t>Regar plantas y césped por la noche</w:t>
                            </w:r>
                          </w:p>
                          <w:p w14:paraId="4F4D2C70" w14:textId="77777777" w:rsidR="00CB66DA" w:rsidRPr="00264586" w:rsidRDefault="00CB66DA" w:rsidP="00D2151C">
                            <w:pPr>
                              <w:pStyle w:val="NoSpacing"/>
                              <w:jc w:val="right"/>
                              <w:rPr>
                                <w:sz w:val="16"/>
                                <w:szCs w:val="16"/>
                              </w:rPr>
                            </w:pPr>
                            <w:r w:rsidRPr="00264586">
                              <w:rPr>
                                <w:sz w:val="16"/>
                                <w:szCs w:val="16"/>
                              </w:rPr>
                              <w:t>Lavar vehículos en el lavadero de autos.</w:t>
                            </w:r>
                          </w:p>
                          <w:p w14:paraId="5EAEA126" w14:textId="77777777" w:rsidR="00CB66DA" w:rsidRPr="00264586" w:rsidRDefault="00CB66DA" w:rsidP="00D2151C">
                            <w:pPr>
                              <w:pStyle w:val="NoSpacing"/>
                              <w:jc w:val="right"/>
                              <w:rPr>
                                <w:sz w:val="16"/>
                                <w:szCs w:val="16"/>
                              </w:rPr>
                            </w:pPr>
                            <w:r w:rsidRPr="00264586">
                              <w:rPr>
                                <w:sz w:val="16"/>
                                <w:szCs w:val="16"/>
                              </w:rPr>
                              <w:t>Instalar regaderas e inodoros de bajo flujo</w:t>
                            </w:r>
                          </w:p>
                          <w:p w14:paraId="6C690E30" w14:textId="77777777" w:rsidR="00CB66DA" w:rsidRPr="00264586" w:rsidRDefault="00CB66DA" w:rsidP="00D2151C">
                            <w:pPr>
                              <w:pStyle w:val="NoSpacing"/>
                              <w:jc w:val="right"/>
                              <w:rPr>
                                <w:sz w:val="16"/>
                                <w:szCs w:val="16"/>
                              </w:rPr>
                            </w:pPr>
                            <w:r w:rsidRPr="00264586">
                              <w:rPr>
                                <w:sz w:val="16"/>
                                <w:szCs w:val="16"/>
                              </w:rPr>
                              <w:t>Utilice una escoba para limpiar aceras y entradas de vehículos</w:t>
                            </w:r>
                          </w:p>
                          <w:p w14:paraId="15522A0C" w14:textId="77777777" w:rsidR="00CB66DA" w:rsidRPr="00264586" w:rsidRDefault="00CB66DA" w:rsidP="00D2151C">
                            <w:pPr>
                              <w:pStyle w:val="NoSpacing"/>
                              <w:jc w:val="right"/>
                              <w:rPr>
                                <w:sz w:val="16"/>
                                <w:szCs w:val="16"/>
                              </w:rPr>
                            </w:pPr>
                            <w:r w:rsidRPr="00264586">
                              <w:rPr>
                                <w:sz w:val="16"/>
                                <w:szCs w:val="16"/>
                              </w:rPr>
                              <w:t>Cierre el agua mientras se cepilla los dientes y se afeita</w:t>
                            </w:r>
                          </w:p>
                          <w:p w14:paraId="0C23C356" w14:textId="77777777" w:rsidR="00CB66DA" w:rsidRPr="00264586" w:rsidRDefault="00CB66DA" w:rsidP="00D2151C">
                            <w:pPr>
                              <w:pStyle w:val="NoSpacing"/>
                              <w:jc w:val="right"/>
                              <w:rPr>
                                <w:sz w:val="16"/>
                                <w:szCs w:val="16"/>
                              </w:rPr>
                            </w:pPr>
                            <w:r w:rsidRPr="00264586">
                              <w:rPr>
                                <w:sz w:val="16"/>
                                <w:szCs w:val="16"/>
                              </w:rPr>
                              <w:t>Coloque mantillo alrededor de los arbustos para retener el agua.</w:t>
                            </w:r>
                          </w:p>
                          <w:p w14:paraId="53097DD4" w14:textId="77777777" w:rsidR="002442F7" w:rsidRDefault="002442F7" w:rsidP="00D2151C">
                            <w:pPr>
                              <w:jc w:val="right"/>
                            </w:pPr>
                          </w:p>
                        </w:txbxContent>
                      </v:textbox>
                    </v:shape>
                  </w:pict>
                </mc:Fallback>
              </mc:AlternateContent>
            </w:r>
            <w:r>
              <w:rPr>
                <w:noProof/>
              </w:rPr>
              <w:drawing>
                <wp:anchor distT="0" distB="0" distL="114300" distR="114300" simplePos="0" relativeHeight="251655165" behindDoc="1" locked="0" layoutInCell="1" allowOverlap="1" wp14:anchorId="04BDC60B" wp14:editId="6B7587B4">
                  <wp:simplePos x="0" y="0"/>
                  <wp:positionH relativeFrom="margin">
                    <wp:posOffset>3150870</wp:posOffset>
                  </wp:positionH>
                  <wp:positionV relativeFrom="page">
                    <wp:posOffset>9671685</wp:posOffset>
                  </wp:positionV>
                  <wp:extent cx="744855" cy="825500"/>
                  <wp:effectExtent l="0" t="0" r="0" b="0"/>
                  <wp:wrapTopAndBottom/>
                  <wp:docPr id="2054918903" name="Picture 1" descr="A picture containing clipar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18903" name="Picture 1" descr="A picture containing clipart, graphics, graphic design, font&#10;&#10;Description automatically generated"/>
                          <pic:cNvPicPr/>
                        </pic:nvPicPr>
                        <pic:blipFill>
                          <a:blip r:embed="rId16">
                            <a:extLst>
                              <a:ext uri="{837473B0-CC2E-450A-ABE3-18F120FF3D39}">
                                <a1611:picAttrSrcUrl xmlns:a1611="http://schemas.microsoft.com/office/drawing/2016/11/main" r:id="rId17"/>
                              </a:ext>
                            </a:extLst>
                          </a:blip>
                          <a:stretch>
                            <a:fillRect/>
                          </a:stretch>
                        </pic:blipFill>
                        <pic:spPr>
                          <a:xfrm>
                            <a:off x="0" y="0"/>
                            <a:ext cx="744855" cy="825500"/>
                          </a:xfrm>
                          <a:prstGeom prst="rect">
                            <a:avLst/>
                          </a:prstGeom>
                          <a:ln>
                            <a:noFill/>
                          </a:ln>
                        </pic:spPr>
                      </pic:pic>
                    </a:graphicData>
                  </a:graphic>
                  <wp14:sizeRelH relativeFrom="margin">
                    <wp14:pctWidth>0</wp14:pctWidth>
                  </wp14:sizeRelH>
                  <wp14:sizeRelV relativeFrom="margin">
                    <wp14:pctHeight>0</wp14:pctHeight>
                  </wp14:sizeRelV>
                </wp:anchor>
              </w:drawing>
            </w:r>
            <w:r w:rsidR="00CF79DB">
              <w:rPr>
                <w:sz w:val="40"/>
                <w:szCs w:val="40"/>
              </w:rPr>
              <w:tab/>
            </w:r>
          </w:p>
        </w:tc>
      </w:tr>
    </w:tbl>
    <w:p w14:paraId="0AFFC22B" w14:textId="6D1E675B" w:rsidR="00310CBF" w:rsidRDefault="00DD0E79" w:rsidP="00D10229">
      <w:pPr>
        <w:spacing w:after="0"/>
        <w:rPr>
          <w:sz w:val="10"/>
        </w:rPr>
      </w:pPr>
      <w:r>
        <w:rPr>
          <w:rFonts w:asciiTheme="majorHAnsi" w:hAnsiTheme="majorHAnsi" w:cstheme="majorHAnsi"/>
          <w:b/>
          <w:noProof/>
          <w:color w:val="1B74BC" w:themeColor="accent1"/>
        </w:rPr>
        <w:lastRenderedPageBreak/>
        <w:drawing>
          <wp:anchor distT="0" distB="0" distL="114300" distR="114300" simplePos="0" relativeHeight="251704320" behindDoc="1" locked="0" layoutInCell="1" allowOverlap="1" wp14:anchorId="10938525" wp14:editId="2A1D59D7">
            <wp:simplePos x="0" y="0"/>
            <wp:positionH relativeFrom="column">
              <wp:posOffset>-412115</wp:posOffset>
            </wp:positionH>
            <wp:positionV relativeFrom="paragraph">
              <wp:posOffset>5099050</wp:posOffset>
            </wp:positionV>
            <wp:extent cx="7653686" cy="7881819"/>
            <wp:effectExtent l="0" t="0" r="4445" b="5080"/>
            <wp:wrapNone/>
            <wp:docPr id="1882757224" name="Picture 5" descr="Yellow pool float o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57224" name="Picture 5" descr="Yellow pool float on water"/>
                    <pic:cNvPicPr/>
                  </pic:nvPicPr>
                  <pic:blipFill rotWithShape="1">
                    <a:blip r:embed="rId18">
                      <a:alphaModFix amt="20000"/>
                    </a:blip>
                    <a:srcRect l="39181"/>
                    <a:stretch/>
                  </pic:blipFill>
                  <pic:spPr bwMode="auto">
                    <a:xfrm>
                      <a:off x="0" y="0"/>
                      <a:ext cx="7653686" cy="7881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228600" distR="228600" simplePos="0" relativeHeight="251686912" behindDoc="1" locked="0" layoutInCell="1" allowOverlap="1" wp14:anchorId="50CC1C3A" wp14:editId="7488827C">
                <wp:simplePos x="0" y="0"/>
                <wp:positionH relativeFrom="margin">
                  <wp:posOffset>4882515</wp:posOffset>
                </wp:positionH>
                <wp:positionV relativeFrom="page">
                  <wp:posOffset>5754370</wp:posOffset>
                </wp:positionV>
                <wp:extent cx="2216150" cy="6128385"/>
                <wp:effectExtent l="0" t="0" r="0" b="5715"/>
                <wp:wrapTight wrapText="bothSides">
                  <wp:wrapPolygon edited="0">
                    <wp:start x="0" y="0"/>
                    <wp:lineTo x="0" y="21553"/>
                    <wp:lineTo x="21352" y="21553"/>
                    <wp:lineTo x="21352" y="0"/>
                    <wp:lineTo x="0" y="0"/>
                  </wp:wrapPolygon>
                </wp:wrapTight>
                <wp:docPr id="201" name="Group 65"/>
                <wp:cNvGraphicFramePr/>
                <a:graphic xmlns:a="http://schemas.openxmlformats.org/drawingml/2006/main">
                  <a:graphicData uri="http://schemas.microsoft.com/office/word/2010/wordprocessingGroup">
                    <wpg:wgp>
                      <wpg:cNvGrpSpPr/>
                      <wpg:grpSpPr>
                        <a:xfrm>
                          <a:off x="0" y="0"/>
                          <a:ext cx="2216150" cy="6128385"/>
                          <a:chOff x="-90929" y="-411164"/>
                          <a:chExt cx="1806613" cy="3527541"/>
                        </a:xfrm>
                      </wpg:grpSpPr>
                      <wps:wsp>
                        <wps:cNvPr id="203" name="Rectangle 203"/>
                        <wps:cNvSpPr/>
                        <wps:spPr>
                          <a:xfrm>
                            <a:off x="-90929" y="-75623"/>
                            <a:ext cx="1806613" cy="31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35299" w14:textId="77777777" w:rsidR="00375339" w:rsidRDefault="00375339" w:rsidP="00297196">
                              <w:pPr>
                                <w:jc w:val="center"/>
                                <w:rPr>
                                  <w:sz w:val="18"/>
                                  <w:szCs w:val="18"/>
                                </w:rPr>
                              </w:pPr>
                            </w:p>
                            <w:p w14:paraId="4DC4A07B" w14:textId="77777777" w:rsidR="00C51812" w:rsidRDefault="00297196" w:rsidP="00297196">
                              <w:pPr>
                                <w:jc w:val="center"/>
                                <w:rPr>
                                  <w:sz w:val="18"/>
                                  <w:szCs w:val="18"/>
                                </w:rPr>
                              </w:pPr>
                              <w:r w:rsidRPr="00206F2D">
                                <w:rPr>
                                  <w:sz w:val="18"/>
                                  <w:szCs w:val="18"/>
                                </w:rPr>
                                <w:t>Es razonable esperar que el agua potable, incluida el agua embotellada, contenga al menos pequeñas cantidades de algunos contaminantes. La presencia de contaminantes no necesariamente indica que el agua represente un riesgo para la salud. Se puede obtener más información sobre contaminantes y posibles efectos sobre la salud llamando a la línea directa de agua potable segura de la EPA.</w:t>
                              </w:r>
                            </w:p>
                            <w:p w14:paraId="0B4D73EA" w14:textId="77777777" w:rsidR="00297196" w:rsidRPr="00206F2D" w:rsidRDefault="00297196" w:rsidP="00297196">
                              <w:pPr>
                                <w:jc w:val="center"/>
                                <w:rPr>
                                  <w:sz w:val="18"/>
                                  <w:szCs w:val="18"/>
                                </w:rPr>
                              </w:pPr>
                              <w:r>
                                <w:rPr>
                                  <w:sz w:val="18"/>
                                  <w:szCs w:val="18"/>
                                </w:rPr>
                                <w:t>(1-800-426-4791)</w:t>
                              </w:r>
                            </w:p>
                            <w:p w14:paraId="35649AB2" w14:textId="77777777" w:rsidR="00297196" w:rsidRPr="00206F2D" w:rsidRDefault="00297196" w:rsidP="00297196">
                              <w:pPr>
                                <w:jc w:val="center"/>
                                <w:rPr>
                                  <w:color w:val="FFFFFF" w:themeColor="background1"/>
                                  <w:sz w:val="18"/>
                                  <w:szCs w:val="18"/>
                                </w:rPr>
                              </w:pPr>
                              <w:r w:rsidRPr="00206F2D">
                                <w:rPr>
                                  <w:sz w:val="18"/>
                                  <w:szCs w:val="18"/>
                                </w:rPr>
                                <w:t>Algunas personas pueden ser más vulnerables a los contaminantes del agua potable que la población general. Las personas inmunocomprometidas, como las personas con cáncer que reciben quimioterapia, las personas que se han sometido a trasplantes de órganos, las personas con VIH/SIDA u otros trastornos del sistema inmunológico, algunos ancianos y los bebés, pueden estar particularmente en riesgo de contraer infecciones. Estas personas deben buscar asesoramiento sobre el agua potable de sus proveedores de atención médica. Las pautas de la EPA/CDC sobre medios apropiados para disminuir el riesgo de infección por Cryptosporidium y otros contaminantes microbianos están disponibles en la línea directa de agua potable segura (1-800-426-4791).</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90929" y="-411164"/>
                            <a:ext cx="1806613" cy="335541"/>
                          </a:xfrm>
                          <a:prstGeom prst="rect">
                            <a:avLst/>
                          </a:prstGeom>
                          <a:solidFill>
                            <a:schemeClr val="accent4">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A9509" w14:textId="77777777" w:rsidR="00297196" w:rsidRPr="00264586" w:rsidRDefault="00297196" w:rsidP="00297196">
                              <w:pPr>
                                <w:pStyle w:val="NoSpacing"/>
                                <w:jc w:val="center"/>
                                <w:rPr>
                                  <w:rFonts w:asciiTheme="majorHAnsi" w:eastAsiaTheme="majorEastAsia" w:hAnsiTheme="majorHAnsi" w:cstheme="majorBidi"/>
                                  <w:b/>
                                  <w:bCs/>
                                  <w:caps/>
                                  <w:color w:val="001F5F" w:themeColor="text2"/>
                                  <w:sz w:val="20"/>
                                  <w:szCs w:val="20"/>
                                  <w:u w:val="single"/>
                                </w:rPr>
                              </w:pPr>
                              <w:r w:rsidRPr="00264586">
                                <w:rPr>
                                  <w:rFonts w:asciiTheme="majorHAnsi" w:eastAsiaTheme="majorEastAsia" w:hAnsiTheme="majorHAnsi" w:cstheme="majorBidi"/>
                                  <w:b/>
                                  <w:bCs/>
                                  <w:caps/>
                                  <w:color w:val="001F5F" w:themeColor="text2"/>
                                  <w:sz w:val="20"/>
                                  <w:szCs w:val="20"/>
                                  <w:u w:val="single"/>
                                </w:rPr>
                                <w:t>información de salud importante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CC1C3A" id="Group 65" o:spid="_x0000_s1030" style="position:absolute;margin-left:384.45pt;margin-top:453.1pt;width:174.5pt;height:482.55pt;z-index:-251629568;mso-wrap-distance-left:18pt;mso-wrap-distance-right:18pt;mso-position-horizontal-relative:margin;mso-position-vertical-relative:page;mso-width-relative:margin;mso-height-relative:margin" coordorigin="-909,-4111" coordsize="18066,3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">
                <v:rect id="Rectangle 203" o:spid="_x0000_s1031" style="position:absolute;left:-909;top:-756;width:18065;height:3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1b74bc [3204]" stroked="f" strokeweight="1pt">
                  <v:textbox inset=",14.4pt,8.64pt,18pt">
                    <w:txbxContent>
                      <w:p w14:paraId="4C435299" w14:textId="77777777" w:rsidR="00375339" w:rsidRDefault="00375339" w:rsidP="00297196">
                        <w:pPr>
                          <w:jc w:val="center"/>
                          <w:rPr>
                            <w:sz w:val="18"/>
                            <w:szCs w:val="18"/>
                          </w:rPr>
                        </w:pPr>
                      </w:p>
                      <w:p w14:paraId="4DC4A07B" w14:textId="77777777" w:rsidR="00C51812" w:rsidRDefault="00297196" w:rsidP="00297196">
                        <w:pPr>
                          <w:jc w:val="center"/>
                          <w:rPr>
                            <w:sz w:val="18"/>
                            <w:szCs w:val="18"/>
                          </w:rPr>
                        </w:pPr>
                        <w:r w:rsidRPr="00206F2D">
                          <w:rPr>
                            <w:sz w:val="18"/>
                            <w:szCs w:val="18"/>
                          </w:rPr>
                          <w:t>Es razonable esperar que el agua potable, incluida el agua embotellada, contenga al menos pequeñas cantidades de algunos contaminantes. La presencia de contaminantes no necesariamente indica que el agua represente un riesgo para la salud. Se puede obtener más información sobre contaminantes y posibles efectos sobre la salud llamando a la línea directa de agua potable segura de la EPA.</w:t>
                        </w:r>
                      </w:p>
                      <w:p w14:paraId="0B4D73EA" w14:textId="77777777" w:rsidR="00297196" w:rsidRPr="00206F2D" w:rsidRDefault="00297196" w:rsidP="00297196">
                        <w:pPr>
                          <w:jc w:val="center"/>
                          <w:rPr>
                            <w:sz w:val="18"/>
                            <w:szCs w:val="18"/>
                          </w:rPr>
                        </w:pPr>
                        <w:r>
                          <w:rPr>
                            <w:sz w:val="18"/>
                            <w:szCs w:val="18"/>
                          </w:rPr>
                          <w:t>(1-800-426-4791)</w:t>
                        </w:r>
                      </w:p>
                      <w:p w14:paraId="35649AB2" w14:textId="77777777" w:rsidR="00297196" w:rsidRPr="00206F2D" w:rsidRDefault="00297196" w:rsidP="00297196">
                        <w:pPr>
                          <w:jc w:val="center"/>
                          <w:rPr>
                            <w:color w:val="FFFFFF" w:themeColor="background1"/>
                            <w:sz w:val="18"/>
                            <w:szCs w:val="18"/>
                          </w:rPr>
                        </w:pPr>
                        <w:r w:rsidRPr="00206F2D">
                          <w:rPr>
                            <w:sz w:val="18"/>
                            <w:szCs w:val="18"/>
                          </w:rPr>
                          <w:t>Algunas personas pueden ser más vulnerables a los contaminantes del agua potable que la población general. Las personas inmunocomprometidas, como las personas con cáncer que reciben quimioterapia, las personas que se han sometido a trasplantes de órganos, las personas con VIH/SIDA u otros trastornos del sistema inmunológico, algunos ancianos y los bebés, pueden estar particularmente en riesgo de contraer infecciones. Estas personas deben buscar asesoramiento sobre el agua potable de sus proveedores de atención médica. Las pautas de la EPA/CDC sobre medios apropiados para disminuir el riesgo de infección por Cryptosporidium y otros contaminantes microbianos están disponibles en la línea directa de agua potable segura (1-800-426-4791).</w:t>
                        </w:r>
                      </w:p>
                    </w:txbxContent>
                  </v:textbox>
                </v:rect>
                <v:shape id="Text Box 204" o:spid="_x0000_s1032" type="#_x0000_t202" style="position:absolute;left:-909;top:-4111;width:18065;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" fillcolor="#5ff2ca [1943]" stroked="f" strokeweight=".5pt">
                  <v:textbox inset=",7.2pt,,7.2pt">
                    <w:txbxContent>
                      <w:p w14:paraId="6C1A9509" w14:textId="77777777" w:rsidR="00297196" w:rsidRPr="00264586" w:rsidRDefault="00297196" w:rsidP="00297196">
                        <w:pPr>
                          <w:pStyle w:val="NoSpacing"/>
                          <w:jc w:val="center"/>
                          <w:rPr>
                            <w:rFonts w:asciiTheme="majorHAnsi" w:eastAsiaTheme="majorEastAsia" w:hAnsiTheme="majorHAnsi" w:cstheme="majorBidi"/>
                            <w:b/>
                            <w:bCs/>
                            <w:caps/>
                            <w:color w:val="001F5F" w:themeColor="text2"/>
                            <w:sz w:val="20"/>
                            <w:szCs w:val="20"/>
                            <w:u w:val="single"/>
                          </w:rPr>
                        </w:pPr>
                        <w:r w:rsidRPr="00264586">
                          <w:rPr>
                            <w:rFonts w:asciiTheme="majorHAnsi" w:eastAsiaTheme="majorEastAsia" w:hAnsiTheme="majorHAnsi" w:cstheme="majorBidi"/>
                            <w:b/>
                            <w:bCs/>
                            <w:caps/>
                            <w:color w:val="001F5F" w:themeColor="text2"/>
                            <w:sz w:val="20"/>
                            <w:szCs w:val="20"/>
                            <w:u w:val="single"/>
                          </w:rPr>
                          <w:t>información de salud importante</w:t>
                        </w:r>
                      </w:p>
                    </w:txbxContent>
                  </v:textbox>
                </v:shape>
                <w10:wrap type="tight" anchorx="margin" anchory="page"/>
              </v:group>
            </w:pict>
          </mc:Fallback>
        </mc:AlternateContent>
      </w:r>
      <w:r>
        <w:rPr>
          <w:noProof/>
        </w:rPr>
        <mc:AlternateContent>
          <mc:Choice Requires="wps">
            <w:drawing>
              <wp:anchor distT="45720" distB="45720" distL="114300" distR="114300" simplePos="0" relativeHeight="251722752" behindDoc="1" locked="0" layoutInCell="1" allowOverlap="1" wp14:anchorId="67EB108C" wp14:editId="65C9E056">
                <wp:simplePos x="0" y="0"/>
                <wp:positionH relativeFrom="column">
                  <wp:posOffset>-226060</wp:posOffset>
                </wp:positionH>
                <wp:positionV relativeFrom="paragraph">
                  <wp:posOffset>5294634</wp:posOffset>
                </wp:positionV>
                <wp:extent cx="1971040" cy="6123709"/>
                <wp:effectExtent l="0" t="0" r="10160" b="10795"/>
                <wp:wrapNone/>
                <wp:docPr id="768191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6123709"/>
                        </a:xfrm>
                        <a:prstGeom prst="rect">
                          <a:avLst/>
                        </a:prstGeom>
                        <a:solidFill>
                          <a:srgbClr val="FFFFFF"/>
                        </a:solidFill>
                        <a:ln w="19050">
                          <a:solidFill>
                            <a:srgbClr val="000000"/>
                          </a:solidFill>
                          <a:miter lim="800000"/>
                          <a:headEnd/>
                          <a:tailEnd/>
                        </a:ln>
                      </wps:spPr>
                      <wps:txbx>
                        <w:txbxContent>
                          <w:p w14:paraId="43D928EF" w14:textId="77777777" w:rsidR="00AA11D0" w:rsidRPr="00E46E0D" w:rsidRDefault="00AA11D0" w:rsidP="00567D16">
                            <w:pPr>
                              <w:jc w:val="center"/>
                              <w:rPr>
                                <w:b/>
                                <w:bCs/>
                                <w:sz w:val="16"/>
                                <w:szCs w:val="16"/>
                                <w:u w:val="single"/>
                              </w:rPr>
                            </w:pPr>
                            <w:r w:rsidRPr="00E46E0D">
                              <w:rPr>
                                <w:b/>
                                <w:bCs/>
                                <w:sz w:val="16"/>
                                <w:szCs w:val="16"/>
                                <w:highlight w:val="cyan"/>
                                <w:u w:val="single"/>
                              </w:rPr>
                              <w:t>TÉRMINOS Y ABREVIATURAS</w:t>
                            </w:r>
                          </w:p>
                          <w:p w14:paraId="7D0432F6" w14:textId="77777777" w:rsidR="00AA11D0" w:rsidRPr="00E46E0D" w:rsidRDefault="00AA11D0" w:rsidP="00AA11D0">
                            <w:pPr>
                              <w:rPr>
                                <w:sz w:val="16"/>
                                <w:szCs w:val="16"/>
                              </w:rPr>
                            </w:pPr>
                            <w:r w:rsidRPr="00E46E0D">
                              <w:rPr>
                                <w:b/>
                                <w:bCs/>
                                <w:sz w:val="16"/>
                                <w:szCs w:val="16"/>
                                <w:u w:val="single"/>
                              </w:rPr>
                              <w:t>AL (Nivel de acción</w:t>
                            </w:r>
                            <w:proofErr w:type="gramStart"/>
                            <w:r w:rsidRPr="00E46E0D">
                              <w:rPr>
                                <w:b/>
                                <w:bCs/>
                                <w:sz w:val="16"/>
                                <w:szCs w:val="16"/>
                                <w:u w:val="single"/>
                              </w:rPr>
                              <w:t>):</w:t>
                            </w:r>
                            <w:r w:rsidRPr="00E46E0D">
                              <w:rPr>
                                <w:sz w:val="16"/>
                                <w:szCs w:val="16"/>
                              </w:rPr>
                              <w:t>La</w:t>
                            </w:r>
                            <w:proofErr w:type="gramEnd"/>
                            <w:r w:rsidRPr="00E46E0D">
                              <w:rPr>
                                <w:sz w:val="16"/>
                                <w:szCs w:val="16"/>
                              </w:rPr>
                              <w:t xml:space="preserve"> concentración de un contaminante que, si se excede, desencadena el tratamiento u otros requisitos que debe seguir un sistema de agua.</w:t>
                            </w:r>
                          </w:p>
                          <w:p w14:paraId="2523F4EA" w14:textId="77777777" w:rsidR="00AA11D0" w:rsidRPr="00E46E0D" w:rsidRDefault="00AA11D0" w:rsidP="00AA11D0">
                            <w:pPr>
                              <w:rPr>
                                <w:sz w:val="16"/>
                                <w:szCs w:val="16"/>
                              </w:rPr>
                            </w:pPr>
                            <w:r w:rsidRPr="0004252A">
                              <w:rPr>
                                <w:b/>
                                <w:bCs/>
                                <w:sz w:val="16"/>
                                <w:szCs w:val="16"/>
                                <w:u w:val="single"/>
                              </w:rPr>
                              <w:t>Contaminante:</w:t>
                            </w:r>
                            <w:r w:rsidRPr="00E46E0D">
                              <w:rPr>
                                <w:sz w:val="16"/>
                                <w:szCs w:val="16"/>
                              </w:rPr>
                              <w:t xml:space="preserve"> Palabra utilizada para describir cualquier cosa detectada en el suministro de agua potable. Este término de uso común no necesariamente debe generar preocupación, ya que toda el agua potable contiene trazas de minerales y otras sustancias.</w:t>
                            </w:r>
                          </w:p>
                          <w:p w14:paraId="6F777E0F" w14:textId="77777777" w:rsidR="00AA11D0" w:rsidRPr="00E46E0D" w:rsidRDefault="00AA11D0" w:rsidP="00AA11D0">
                            <w:pPr>
                              <w:rPr>
                                <w:sz w:val="16"/>
                                <w:szCs w:val="16"/>
                              </w:rPr>
                            </w:pPr>
                            <w:r w:rsidRPr="0004252A">
                              <w:rPr>
                                <w:b/>
                                <w:bCs/>
                                <w:sz w:val="16"/>
                                <w:szCs w:val="16"/>
                                <w:u w:val="single"/>
                              </w:rPr>
                              <w:t>MCL (Nivel Máximo de Contaminante):</w:t>
                            </w:r>
                            <w:r w:rsidRPr="00E46E0D">
                              <w:rPr>
                                <w:sz w:val="16"/>
                                <w:szCs w:val="16"/>
                              </w:rPr>
                              <w:t xml:space="preserve"> El nivel más alto de contaminante permitido en el agua potable. n/a: no aplicable.</w:t>
                            </w:r>
                          </w:p>
                          <w:p w14:paraId="562C0979" w14:textId="77777777" w:rsidR="00AA11D0" w:rsidRPr="00E46E0D" w:rsidRDefault="00AA11D0" w:rsidP="00AA11D0">
                            <w:pPr>
                              <w:rPr>
                                <w:sz w:val="16"/>
                                <w:szCs w:val="16"/>
                              </w:rPr>
                            </w:pPr>
                            <w:r w:rsidRPr="00E46E0D">
                              <w:rPr>
                                <w:b/>
                                <w:bCs/>
                                <w:sz w:val="16"/>
                                <w:szCs w:val="16"/>
                                <w:u w:val="single"/>
                              </w:rPr>
                              <w:t>MCLG (Objetivo de nivel máximo de contaminante</w:t>
                            </w:r>
                            <w:proofErr w:type="gramStart"/>
                            <w:r w:rsidRPr="00E46E0D">
                              <w:rPr>
                                <w:b/>
                                <w:bCs/>
                                <w:sz w:val="16"/>
                                <w:szCs w:val="16"/>
                                <w:u w:val="single"/>
                              </w:rPr>
                              <w:t>):</w:t>
                            </w:r>
                            <w:r w:rsidRPr="00E46E0D">
                              <w:rPr>
                                <w:sz w:val="16"/>
                                <w:szCs w:val="16"/>
                              </w:rPr>
                              <w:t>El</w:t>
                            </w:r>
                            <w:proofErr w:type="gramEnd"/>
                            <w:r w:rsidRPr="00E46E0D">
                              <w:rPr>
                                <w:sz w:val="16"/>
                                <w:szCs w:val="16"/>
                              </w:rPr>
                              <w:t xml:space="preserve"> nivel de un contaminante en el agua potable por debajo del cual no se espera ningún riesgo para la salud.</w:t>
                            </w:r>
                          </w:p>
                          <w:p w14:paraId="727442E4" w14:textId="77777777" w:rsidR="00AA11D0" w:rsidRPr="00E46E0D" w:rsidRDefault="00AA11D0" w:rsidP="00AA11D0">
                            <w:pPr>
                              <w:rPr>
                                <w:sz w:val="16"/>
                                <w:szCs w:val="16"/>
                              </w:rPr>
                            </w:pPr>
                            <w:r w:rsidRPr="00E46E0D">
                              <w:rPr>
                                <w:b/>
                                <w:bCs/>
                                <w:sz w:val="16"/>
                                <w:szCs w:val="16"/>
                                <w:u w:val="single"/>
                              </w:rPr>
                              <w:t>ND (no detectado</w:t>
                            </w:r>
                            <w:proofErr w:type="gramStart"/>
                            <w:r w:rsidRPr="00E46E0D">
                              <w:rPr>
                                <w:b/>
                                <w:bCs/>
                                <w:sz w:val="16"/>
                                <w:szCs w:val="16"/>
                                <w:u w:val="single"/>
                              </w:rPr>
                              <w:t>):</w:t>
                            </w:r>
                            <w:r w:rsidRPr="00E46E0D">
                              <w:rPr>
                                <w:sz w:val="16"/>
                                <w:szCs w:val="16"/>
                              </w:rPr>
                              <w:t>Los</w:t>
                            </w:r>
                            <w:proofErr w:type="gramEnd"/>
                            <w:r w:rsidRPr="00E46E0D">
                              <w:rPr>
                                <w:sz w:val="16"/>
                                <w:szCs w:val="16"/>
                              </w:rPr>
                              <w:t xml:space="preserve"> análisis de laboratorio indican que el contaminante no está presente o no es detectable con la mejor tecnología disponible.</w:t>
                            </w:r>
                          </w:p>
                          <w:p w14:paraId="71372028" w14:textId="77777777" w:rsidR="00AA11D0" w:rsidRPr="00E46E0D" w:rsidRDefault="005B3CD4" w:rsidP="00AA11D0">
                            <w:pPr>
                              <w:rPr>
                                <w:sz w:val="16"/>
                                <w:szCs w:val="16"/>
                              </w:rPr>
                            </w:pPr>
                            <w:proofErr w:type="gramStart"/>
                            <w:r w:rsidRPr="00E46E0D">
                              <w:rPr>
                                <w:b/>
                                <w:bCs/>
                                <w:sz w:val="16"/>
                                <w:szCs w:val="16"/>
                                <w:u w:val="single"/>
                              </w:rPr>
                              <w:t>PPB:</w:t>
                            </w:r>
                            <w:r w:rsidR="00AA11D0" w:rsidRPr="00E46E0D">
                              <w:rPr>
                                <w:sz w:val="16"/>
                                <w:szCs w:val="16"/>
                              </w:rPr>
                              <w:t>Partes</w:t>
                            </w:r>
                            <w:proofErr w:type="gramEnd"/>
                            <w:r w:rsidR="00AA11D0" w:rsidRPr="00E46E0D">
                              <w:rPr>
                                <w:sz w:val="16"/>
                                <w:szCs w:val="16"/>
                              </w:rPr>
                              <w:t xml:space="preserve"> por mil millones o microgramos por litro. ppm: Partes por millón o miligramos por litro.</w:t>
                            </w:r>
                          </w:p>
                          <w:p w14:paraId="6AD99E22" w14:textId="77777777" w:rsidR="00AA11D0" w:rsidRPr="00E46E0D" w:rsidRDefault="00AA11D0" w:rsidP="00AA11D0">
                            <w:pPr>
                              <w:rPr>
                                <w:sz w:val="16"/>
                                <w:szCs w:val="16"/>
                              </w:rPr>
                            </w:pPr>
                            <w:proofErr w:type="gramStart"/>
                            <w:r w:rsidRPr="00E46E0D">
                              <w:rPr>
                                <w:b/>
                                <w:bCs/>
                                <w:sz w:val="16"/>
                                <w:szCs w:val="16"/>
                                <w:u w:val="single"/>
                              </w:rPr>
                              <w:t>PPM:</w:t>
                            </w:r>
                            <w:r w:rsidRPr="00E46E0D">
                              <w:rPr>
                                <w:sz w:val="16"/>
                                <w:szCs w:val="16"/>
                              </w:rPr>
                              <w:t>Partes</w:t>
                            </w:r>
                            <w:proofErr w:type="gramEnd"/>
                            <w:r w:rsidRPr="00E46E0D">
                              <w:rPr>
                                <w:sz w:val="16"/>
                                <w:szCs w:val="16"/>
                              </w:rPr>
                              <w:t xml:space="preserve"> por millón o miligramos por litro</w:t>
                            </w:r>
                          </w:p>
                          <w:p w14:paraId="39946514" w14:textId="77777777" w:rsidR="00AA11D0" w:rsidRPr="00E46E0D" w:rsidRDefault="00AA11D0" w:rsidP="00AA11D0">
                            <w:pPr>
                              <w:rPr>
                                <w:sz w:val="16"/>
                                <w:szCs w:val="16"/>
                              </w:rPr>
                            </w:pPr>
                            <w:r w:rsidRPr="0004252A">
                              <w:rPr>
                                <w:b/>
                                <w:bCs/>
                                <w:sz w:val="16"/>
                                <w:szCs w:val="16"/>
                                <w:u w:val="single"/>
                              </w:rPr>
                              <w:t>pCi/L:</w:t>
                            </w:r>
                            <w:r w:rsidRPr="00E46E0D">
                              <w:rPr>
                                <w:sz w:val="16"/>
                                <w:szCs w:val="16"/>
                              </w:rPr>
                              <w:t xml:space="preserve"> Picocurios </w:t>
                            </w:r>
                            <w:proofErr w:type="spellStart"/>
                            <w:r w:rsidRPr="00E46E0D">
                              <w:rPr>
                                <w:sz w:val="16"/>
                                <w:szCs w:val="16"/>
                              </w:rPr>
                              <w:t>por</w:t>
                            </w:r>
                            <w:proofErr w:type="spellEnd"/>
                            <w:r w:rsidRPr="00E46E0D">
                              <w:rPr>
                                <w:sz w:val="16"/>
                                <w:szCs w:val="16"/>
                              </w:rPr>
                              <w:t xml:space="preserve"> </w:t>
                            </w:r>
                            <w:proofErr w:type="spellStart"/>
                            <w:r w:rsidRPr="00E46E0D">
                              <w:rPr>
                                <w:sz w:val="16"/>
                                <w:szCs w:val="16"/>
                              </w:rPr>
                              <w:t>litro</w:t>
                            </w:r>
                            <w:proofErr w:type="spellEnd"/>
                            <w:r w:rsidRPr="00E46E0D">
                              <w:rPr>
                                <w:sz w:val="16"/>
                                <w:szCs w:val="16"/>
                              </w:rPr>
                              <w:t xml:space="preserve">: Una </w:t>
                            </w:r>
                            <w:proofErr w:type="spellStart"/>
                            <w:r w:rsidRPr="00E46E0D">
                              <w:rPr>
                                <w:sz w:val="16"/>
                                <w:szCs w:val="16"/>
                              </w:rPr>
                              <w:t>medida</w:t>
                            </w:r>
                            <w:proofErr w:type="spellEnd"/>
                            <w:r w:rsidRPr="00E46E0D">
                              <w:rPr>
                                <w:sz w:val="16"/>
                                <w:szCs w:val="16"/>
                              </w:rPr>
                              <w:t xml:space="preserve"> de la </w:t>
                            </w:r>
                            <w:proofErr w:type="spellStart"/>
                            <w:r w:rsidRPr="00E46E0D">
                              <w:rPr>
                                <w:sz w:val="16"/>
                                <w:szCs w:val="16"/>
                              </w:rPr>
                              <w:t>radiactividad</w:t>
                            </w:r>
                            <w:proofErr w:type="spellEnd"/>
                            <w:r w:rsidRPr="00E46E0D">
                              <w:rPr>
                                <w:sz w:val="16"/>
                                <w:szCs w:val="16"/>
                              </w:rPr>
                              <w:t xml:space="preserve"> </w:t>
                            </w:r>
                            <w:proofErr w:type="spellStart"/>
                            <w:r w:rsidRPr="00E46E0D">
                              <w:rPr>
                                <w:sz w:val="16"/>
                                <w:szCs w:val="16"/>
                              </w:rPr>
                              <w:t>en</w:t>
                            </w:r>
                            <w:proofErr w:type="spellEnd"/>
                            <w:r w:rsidRPr="00E46E0D">
                              <w:rPr>
                                <w:sz w:val="16"/>
                                <w:szCs w:val="16"/>
                              </w:rPr>
                              <w:t xml:space="preserve"> </w:t>
                            </w:r>
                            <w:proofErr w:type="spellStart"/>
                            <w:r w:rsidRPr="00E46E0D">
                              <w:rPr>
                                <w:sz w:val="16"/>
                                <w:szCs w:val="16"/>
                              </w:rPr>
                              <w:t>el</w:t>
                            </w:r>
                            <w:proofErr w:type="spellEnd"/>
                            <w:r w:rsidRPr="00E46E0D">
                              <w:rPr>
                                <w:sz w:val="16"/>
                                <w:szCs w:val="16"/>
                              </w:rPr>
                              <w:t xml:space="preserve"> </w:t>
                            </w:r>
                            <w:proofErr w:type="spellStart"/>
                            <w:r w:rsidRPr="00E46E0D">
                              <w:rPr>
                                <w:sz w:val="16"/>
                                <w:szCs w:val="16"/>
                              </w:rPr>
                              <w:t>agua</w:t>
                            </w:r>
                            <w:proofErr w:type="spellEnd"/>
                            <w:r w:rsidRPr="00E46E0D">
                              <w:rPr>
                                <w:sz w:val="16"/>
                                <w:szCs w:val="16"/>
                              </w:rPr>
                              <w:t>.</w:t>
                            </w:r>
                          </w:p>
                          <w:p w14:paraId="0CF68B4F" w14:textId="77777777" w:rsidR="00AA11D0" w:rsidRPr="00DB168B" w:rsidRDefault="00AA11D0" w:rsidP="00AA11D0">
                            <w:pPr>
                              <w:rPr>
                                <w:sz w:val="16"/>
                                <w:szCs w:val="16"/>
                              </w:rPr>
                            </w:pPr>
                            <w:proofErr w:type="gramStart"/>
                            <w:r w:rsidRPr="00E46E0D">
                              <w:rPr>
                                <w:b/>
                                <w:bCs/>
                                <w:sz w:val="16"/>
                                <w:szCs w:val="16"/>
                                <w:u w:val="single"/>
                              </w:rPr>
                              <w:t>Rango:</w:t>
                            </w:r>
                            <w:r w:rsidRPr="00E46E0D">
                              <w:rPr>
                                <w:sz w:val="16"/>
                                <w:szCs w:val="16"/>
                              </w:rPr>
                              <w:t>La</w:t>
                            </w:r>
                            <w:proofErr w:type="gramEnd"/>
                            <w:r w:rsidRPr="00E46E0D">
                              <w:rPr>
                                <w:sz w:val="16"/>
                                <w:szCs w:val="16"/>
                              </w:rPr>
                              <w:t xml:space="preserve"> cantidad más baja (mínima) de contaminante detectada y la cantidad más alta (máxima) detectada durante un período de muestra</w:t>
                            </w:r>
                            <w:r w:rsidRPr="00DB168B">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B108C" id="_x0000_s1033" type="#_x0000_t202" style="position:absolute;margin-left:-17.8pt;margin-top:416.9pt;width:155.2pt;height:482.2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" strokeweight="1.5pt">
                <v:textbox>
                  <w:txbxContent>
                    <w:p w14:paraId="43D928EF" w14:textId="77777777" w:rsidR="00AA11D0" w:rsidRPr="00E46E0D" w:rsidRDefault="00AA11D0" w:rsidP="00567D16">
                      <w:pPr>
                        <w:jc w:val="center"/>
                        <w:rPr>
                          <w:b/>
                          <w:bCs/>
                          <w:sz w:val="16"/>
                          <w:szCs w:val="16"/>
                          <w:u w:val="single"/>
                        </w:rPr>
                      </w:pPr>
                      <w:r w:rsidRPr="00E46E0D">
                        <w:rPr>
                          <w:b/>
                          <w:bCs/>
                          <w:sz w:val="16"/>
                          <w:szCs w:val="16"/>
                          <w:highlight w:val="cyan"/>
                          <w:u w:val="single"/>
                        </w:rPr>
                        <w:t>TÉRMINOS Y ABREVIATURAS</w:t>
                      </w:r>
                    </w:p>
                    <w:p w14:paraId="7D0432F6" w14:textId="77777777" w:rsidR="00AA11D0" w:rsidRPr="00E46E0D" w:rsidRDefault="00AA11D0" w:rsidP="00AA11D0">
                      <w:pPr>
                        <w:rPr>
                          <w:sz w:val="16"/>
                          <w:szCs w:val="16"/>
                        </w:rPr>
                      </w:pPr>
                      <w:r w:rsidRPr="00E46E0D">
                        <w:rPr>
                          <w:b/>
                          <w:bCs/>
                          <w:sz w:val="16"/>
                          <w:szCs w:val="16"/>
                          <w:u w:val="single"/>
                        </w:rPr>
                        <w:t>AL (Nivel de acción</w:t>
                      </w:r>
                      <w:proofErr w:type="gramStart"/>
                      <w:r w:rsidRPr="00E46E0D">
                        <w:rPr>
                          <w:b/>
                          <w:bCs/>
                          <w:sz w:val="16"/>
                          <w:szCs w:val="16"/>
                          <w:u w:val="single"/>
                        </w:rPr>
                        <w:t>):</w:t>
                      </w:r>
                      <w:r w:rsidRPr="00E46E0D">
                        <w:rPr>
                          <w:sz w:val="16"/>
                          <w:szCs w:val="16"/>
                        </w:rPr>
                        <w:t>La</w:t>
                      </w:r>
                      <w:proofErr w:type="gramEnd"/>
                      <w:r w:rsidRPr="00E46E0D">
                        <w:rPr>
                          <w:sz w:val="16"/>
                          <w:szCs w:val="16"/>
                        </w:rPr>
                        <w:t xml:space="preserve"> concentración de un contaminante que, si se excede, desencadena el tratamiento u otros requisitos que debe seguir un sistema de agua.</w:t>
                      </w:r>
                    </w:p>
                    <w:p w14:paraId="2523F4EA" w14:textId="77777777" w:rsidR="00AA11D0" w:rsidRPr="00E46E0D" w:rsidRDefault="00AA11D0" w:rsidP="00AA11D0">
                      <w:pPr>
                        <w:rPr>
                          <w:sz w:val="16"/>
                          <w:szCs w:val="16"/>
                        </w:rPr>
                      </w:pPr>
                      <w:r w:rsidRPr="0004252A">
                        <w:rPr>
                          <w:b/>
                          <w:bCs/>
                          <w:sz w:val="16"/>
                          <w:szCs w:val="16"/>
                          <w:u w:val="single"/>
                        </w:rPr>
                        <w:t>Contaminante:</w:t>
                      </w:r>
                      <w:r w:rsidRPr="00E46E0D">
                        <w:rPr>
                          <w:sz w:val="16"/>
                          <w:szCs w:val="16"/>
                        </w:rPr>
                        <w:t xml:space="preserve"> Palabra utilizada para describir cualquier cosa detectada en el suministro de agua potable. Este término de uso común no necesariamente debe generar preocupación, ya que toda el agua potable contiene trazas de minerales y otras sustancias.</w:t>
                      </w:r>
                    </w:p>
                    <w:p w14:paraId="6F777E0F" w14:textId="77777777" w:rsidR="00AA11D0" w:rsidRPr="00E46E0D" w:rsidRDefault="00AA11D0" w:rsidP="00AA11D0">
                      <w:pPr>
                        <w:rPr>
                          <w:sz w:val="16"/>
                          <w:szCs w:val="16"/>
                        </w:rPr>
                      </w:pPr>
                      <w:r w:rsidRPr="0004252A">
                        <w:rPr>
                          <w:b/>
                          <w:bCs/>
                          <w:sz w:val="16"/>
                          <w:szCs w:val="16"/>
                          <w:u w:val="single"/>
                        </w:rPr>
                        <w:t>MCL (Nivel Máximo de Contaminante):</w:t>
                      </w:r>
                      <w:r w:rsidRPr="00E46E0D">
                        <w:rPr>
                          <w:sz w:val="16"/>
                          <w:szCs w:val="16"/>
                        </w:rPr>
                        <w:t xml:space="preserve"> El nivel más alto de contaminante permitido en el agua potable. n/a: no aplicable.</w:t>
                      </w:r>
                    </w:p>
                    <w:p w14:paraId="562C0979" w14:textId="77777777" w:rsidR="00AA11D0" w:rsidRPr="00E46E0D" w:rsidRDefault="00AA11D0" w:rsidP="00AA11D0">
                      <w:pPr>
                        <w:rPr>
                          <w:sz w:val="16"/>
                          <w:szCs w:val="16"/>
                        </w:rPr>
                      </w:pPr>
                      <w:r w:rsidRPr="00E46E0D">
                        <w:rPr>
                          <w:b/>
                          <w:bCs/>
                          <w:sz w:val="16"/>
                          <w:szCs w:val="16"/>
                          <w:u w:val="single"/>
                        </w:rPr>
                        <w:t>MCLG (Objetivo de nivel máximo de contaminante</w:t>
                      </w:r>
                      <w:proofErr w:type="gramStart"/>
                      <w:r w:rsidRPr="00E46E0D">
                        <w:rPr>
                          <w:b/>
                          <w:bCs/>
                          <w:sz w:val="16"/>
                          <w:szCs w:val="16"/>
                          <w:u w:val="single"/>
                        </w:rPr>
                        <w:t>):</w:t>
                      </w:r>
                      <w:r w:rsidRPr="00E46E0D">
                        <w:rPr>
                          <w:sz w:val="16"/>
                          <w:szCs w:val="16"/>
                        </w:rPr>
                        <w:t>El</w:t>
                      </w:r>
                      <w:proofErr w:type="gramEnd"/>
                      <w:r w:rsidRPr="00E46E0D">
                        <w:rPr>
                          <w:sz w:val="16"/>
                          <w:szCs w:val="16"/>
                        </w:rPr>
                        <w:t xml:space="preserve"> nivel de un contaminante en el agua potable por debajo del cual no se espera ningún riesgo para la salud.</w:t>
                      </w:r>
                    </w:p>
                    <w:p w14:paraId="727442E4" w14:textId="77777777" w:rsidR="00AA11D0" w:rsidRPr="00E46E0D" w:rsidRDefault="00AA11D0" w:rsidP="00AA11D0">
                      <w:pPr>
                        <w:rPr>
                          <w:sz w:val="16"/>
                          <w:szCs w:val="16"/>
                        </w:rPr>
                      </w:pPr>
                      <w:r w:rsidRPr="00E46E0D">
                        <w:rPr>
                          <w:b/>
                          <w:bCs/>
                          <w:sz w:val="16"/>
                          <w:szCs w:val="16"/>
                          <w:u w:val="single"/>
                        </w:rPr>
                        <w:t>ND (no detectado</w:t>
                      </w:r>
                      <w:proofErr w:type="gramStart"/>
                      <w:r w:rsidRPr="00E46E0D">
                        <w:rPr>
                          <w:b/>
                          <w:bCs/>
                          <w:sz w:val="16"/>
                          <w:szCs w:val="16"/>
                          <w:u w:val="single"/>
                        </w:rPr>
                        <w:t>):</w:t>
                      </w:r>
                      <w:r w:rsidRPr="00E46E0D">
                        <w:rPr>
                          <w:sz w:val="16"/>
                          <w:szCs w:val="16"/>
                        </w:rPr>
                        <w:t>Los</w:t>
                      </w:r>
                      <w:proofErr w:type="gramEnd"/>
                      <w:r w:rsidRPr="00E46E0D">
                        <w:rPr>
                          <w:sz w:val="16"/>
                          <w:szCs w:val="16"/>
                        </w:rPr>
                        <w:t xml:space="preserve"> análisis de laboratorio indican que el contaminante no está presente o no es detectable con la mejor tecnología disponible.</w:t>
                      </w:r>
                    </w:p>
                    <w:p w14:paraId="71372028" w14:textId="77777777" w:rsidR="00AA11D0" w:rsidRPr="00E46E0D" w:rsidRDefault="005B3CD4" w:rsidP="00AA11D0">
                      <w:pPr>
                        <w:rPr>
                          <w:sz w:val="16"/>
                          <w:szCs w:val="16"/>
                        </w:rPr>
                      </w:pPr>
                      <w:proofErr w:type="gramStart"/>
                      <w:r w:rsidRPr="00E46E0D">
                        <w:rPr>
                          <w:b/>
                          <w:bCs/>
                          <w:sz w:val="16"/>
                          <w:szCs w:val="16"/>
                          <w:u w:val="single"/>
                        </w:rPr>
                        <w:t>PPB:</w:t>
                      </w:r>
                      <w:r w:rsidR="00AA11D0" w:rsidRPr="00E46E0D">
                        <w:rPr>
                          <w:sz w:val="16"/>
                          <w:szCs w:val="16"/>
                        </w:rPr>
                        <w:t>Partes</w:t>
                      </w:r>
                      <w:proofErr w:type="gramEnd"/>
                      <w:r w:rsidR="00AA11D0" w:rsidRPr="00E46E0D">
                        <w:rPr>
                          <w:sz w:val="16"/>
                          <w:szCs w:val="16"/>
                        </w:rPr>
                        <w:t xml:space="preserve"> por mil millones o microgramos por litro. ppm: Partes por millón o miligramos por litro.</w:t>
                      </w:r>
                    </w:p>
                    <w:p w14:paraId="6AD99E22" w14:textId="77777777" w:rsidR="00AA11D0" w:rsidRPr="00E46E0D" w:rsidRDefault="00AA11D0" w:rsidP="00AA11D0">
                      <w:pPr>
                        <w:rPr>
                          <w:sz w:val="16"/>
                          <w:szCs w:val="16"/>
                        </w:rPr>
                      </w:pPr>
                      <w:proofErr w:type="gramStart"/>
                      <w:r w:rsidRPr="00E46E0D">
                        <w:rPr>
                          <w:b/>
                          <w:bCs/>
                          <w:sz w:val="16"/>
                          <w:szCs w:val="16"/>
                          <w:u w:val="single"/>
                        </w:rPr>
                        <w:t>PPM:</w:t>
                      </w:r>
                      <w:r w:rsidRPr="00E46E0D">
                        <w:rPr>
                          <w:sz w:val="16"/>
                          <w:szCs w:val="16"/>
                        </w:rPr>
                        <w:t>Partes</w:t>
                      </w:r>
                      <w:proofErr w:type="gramEnd"/>
                      <w:r w:rsidRPr="00E46E0D">
                        <w:rPr>
                          <w:sz w:val="16"/>
                          <w:szCs w:val="16"/>
                        </w:rPr>
                        <w:t xml:space="preserve"> por millón o miligramos por litro</w:t>
                      </w:r>
                    </w:p>
                    <w:p w14:paraId="39946514" w14:textId="77777777" w:rsidR="00AA11D0" w:rsidRPr="00E46E0D" w:rsidRDefault="00AA11D0" w:rsidP="00AA11D0">
                      <w:pPr>
                        <w:rPr>
                          <w:sz w:val="16"/>
                          <w:szCs w:val="16"/>
                        </w:rPr>
                      </w:pPr>
                      <w:r w:rsidRPr="0004252A">
                        <w:rPr>
                          <w:b/>
                          <w:bCs/>
                          <w:sz w:val="16"/>
                          <w:szCs w:val="16"/>
                          <w:u w:val="single"/>
                        </w:rPr>
                        <w:t>pCi/L:</w:t>
                      </w:r>
                      <w:r w:rsidRPr="00E46E0D">
                        <w:rPr>
                          <w:sz w:val="16"/>
                          <w:szCs w:val="16"/>
                        </w:rPr>
                        <w:t xml:space="preserve"> Picocurios </w:t>
                      </w:r>
                      <w:proofErr w:type="spellStart"/>
                      <w:r w:rsidRPr="00E46E0D">
                        <w:rPr>
                          <w:sz w:val="16"/>
                          <w:szCs w:val="16"/>
                        </w:rPr>
                        <w:t>por</w:t>
                      </w:r>
                      <w:proofErr w:type="spellEnd"/>
                      <w:r w:rsidRPr="00E46E0D">
                        <w:rPr>
                          <w:sz w:val="16"/>
                          <w:szCs w:val="16"/>
                        </w:rPr>
                        <w:t xml:space="preserve"> </w:t>
                      </w:r>
                      <w:proofErr w:type="spellStart"/>
                      <w:r w:rsidRPr="00E46E0D">
                        <w:rPr>
                          <w:sz w:val="16"/>
                          <w:szCs w:val="16"/>
                        </w:rPr>
                        <w:t>litro</w:t>
                      </w:r>
                      <w:proofErr w:type="spellEnd"/>
                      <w:r w:rsidRPr="00E46E0D">
                        <w:rPr>
                          <w:sz w:val="16"/>
                          <w:szCs w:val="16"/>
                        </w:rPr>
                        <w:t xml:space="preserve">: Una </w:t>
                      </w:r>
                      <w:proofErr w:type="spellStart"/>
                      <w:r w:rsidRPr="00E46E0D">
                        <w:rPr>
                          <w:sz w:val="16"/>
                          <w:szCs w:val="16"/>
                        </w:rPr>
                        <w:t>medida</w:t>
                      </w:r>
                      <w:proofErr w:type="spellEnd"/>
                      <w:r w:rsidRPr="00E46E0D">
                        <w:rPr>
                          <w:sz w:val="16"/>
                          <w:szCs w:val="16"/>
                        </w:rPr>
                        <w:t xml:space="preserve"> de la </w:t>
                      </w:r>
                      <w:proofErr w:type="spellStart"/>
                      <w:r w:rsidRPr="00E46E0D">
                        <w:rPr>
                          <w:sz w:val="16"/>
                          <w:szCs w:val="16"/>
                        </w:rPr>
                        <w:t>radiactividad</w:t>
                      </w:r>
                      <w:proofErr w:type="spellEnd"/>
                      <w:r w:rsidRPr="00E46E0D">
                        <w:rPr>
                          <w:sz w:val="16"/>
                          <w:szCs w:val="16"/>
                        </w:rPr>
                        <w:t xml:space="preserve"> </w:t>
                      </w:r>
                      <w:proofErr w:type="spellStart"/>
                      <w:r w:rsidRPr="00E46E0D">
                        <w:rPr>
                          <w:sz w:val="16"/>
                          <w:szCs w:val="16"/>
                        </w:rPr>
                        <w:t>en</w:t>
                      </w:r>
                      <w:proofErr w:type="spellEnd"/>
                      <w:r w:rsidRPr="00E46E0D">
                        <w:rPr>
                          <w:sz w:val="16"/>
                          <w:szCs w:val="16"/>
                        </w:rPr>
                        <w:t xml:space="preserve"> </w:t>
                      </w:r>
                      <w:proofErr w:type="spellStart"/>
                      <w:r w:rsidRPr="00E46E0D">
                        <w:rPr>
                          <w:sz w:val="16"/>
                          <w:szCs w:val="16"/>
                        </w:rPr>
                        <w:t>el</w:t>
                      </w:r>
                      <w:proofErr w:type="spellEnd"/>
                      <w:r w:rsidRPr="00E46E0D">
                        <w:rPr>
                          <w:sz w:val="16"/>
                          <w:szCs w:val="16"/>
                        </w:rPr>
                        <w:t xml:space="preserve"> </w:t>
                      </w:r>
                      <w:proofErr w:type="spellStart"/>
                      <w:r w:rsidRPr="00E46E0D">
                        <w:rPr>
                          <w:sz w:val="16"/>
                          <w:szCs w:val="16"/>
                        </w:rPr>
                        <w:t>agua</w:t>
                      </w:r>
                      <w:proofErr w:type="spellEnd"/>
                      <w:r w:rsidRPr="00E46E0D">
                        <w:rPr>
                          <w:sz w:val="16"/>
                          <w:szCs w:val="16"/>
                        </w:rPr>
                        <w:t>.</w:t>
                      </w:r>
                    </w:p>
                    <w:p w14:paraId="0CF68B4F" w14:textId="77777777" w:rsidR="00AA11D0" w:rsidRPr="00DB168B" w:rsidRDefault="00AA11D0" w:rsidP="00AA11D0">
                      <w:pPr>
                        <w:rPr>
                          <w:sz w:val="16"/>
                          <w:szCs w:val="16"/>
                        </w:rPr>
                      </w:pPr>
                      <w:proofErr w:type="gramStart"/>
                      <w:r w:rsidRPr="00E46E0D">
                        <w:rPr>
                          <w:b/>
                          <w:bCs/>
                          <w:sz w:val="16"/>
                          <w:szCs w:val="16"/>
                          <w:u w:val="single"/>
                        </w:rPr>
                        <w:t>Rango:</w:t>
                      </w:r>
                      <w:r w:rsidRPr="00E46E0D">
                        <w:rPr>
                          <w:sz w:val="16"/>
                          <w:szCs w:val="16"/>
                        </w:rPr>
                        <w:t>La</w:t>
                      </w:r>
                      <w:proofErr w:type="gramEnd"/>
                      <w:r w:rsidRPr="00E46E0D">
                        <w:rPr>
                          <w:sz w:val="16"/>
                          <w:szCs w:val="16"/>
                        </w:rPr>
                        <w:t xml:space="preserve"> cantidad más baja (mínima) de contaminante detectada y la cantidad más alta (máxima) detectada durante un período de muestra</w:t>
                      </w:r>
                      <w:r w:rsidRPr="00DB168B">
                        <w:rPr>
                          <w:sz w:val="16"/>
                          <w:szCs w:val="16"/>
                        </w:rPr>
                        <w:t>.</w:t>
                      </w:r>
                    </w:p>
                  </w:txbxContent>
                </v:textbox>
              </v:shape>
            </w:pict>
          </mc:Fallback>
        </mc:AlternateContent>
      </w:r>
      <w:r w:rsidR="00C1474C" w:rsidRPr="0038604B">
        <w:rPr>
          <w:noProof/>
          <w:color w:val="57585B"/>
          <w:sz w:val="20"/>
          <w:szCs w:val="20"/>
        </w:rPr>
        <w:drawing>
          <wp:anchor distT="0" distB="0" distL="114300" distR="114300" simplePos="0" relativeHeight="251711488" behindDoc="1" locked="0" layoutInCell="1" allowOverlap="1" wp14:anchorId="1372055E" wp14:editId="340E59D4">
            <wp:simplePos x="0" y="0"/>
            <wp:positionH relativeFrom="margin">
              <wp:posOffset>-527538</wp:posOffset>
            </wp:positionH>
            <wp:positionV relativeFrom="paragraph">
              <wp:posOffset>-457200</wp:posOffset>
            </wp:positionV>
            <wp:extent cx="7959485" cy="5505583"/>
            <wp:effectExtent l="0" t="0" r="3810" b="0"/>
            <wp:wrapNone/>
            <wp:docPr id="24" name="Picture 24" descr="nature-water-drops-of-water-liquid-4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e-water-drops-of-water-liquid-40784"/>
                    <pic:cNvPicPr>
                      <a:picLocks noChangeAspect="1" noChangeArrowheads="1"/>
                    </pic:cNvPicPr>
                  </pic:nvPicPr>
                  <pic:blipFill>
                    <a:blip r:embed="rId19">
                      <a:alphaModFix amt="35000"/>
                      <a:extLst>
                        <a:ext uri="{28A0092B-C50C-407E-A947-70E740481C1C}">
                          <a14:useLocalDpi xmlns:a14="http://schemas.microsoft.com/office/drawing/2010/main" val="0"/>
                        </a:ext>
                      </a:extLst>
                    </a:blip>
                    <a:srcRect/>
                    <a:stretch>
                      <a:fillRect/>
                    </a:stretch>
                  </pic:blipFill>
                  <pic:spPr bwMode="auto">
                    <a:xfrm>
                      <a:off x="0" y="0"/>
                      <a:ext cx="8007840" cy="553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E0D" w:rsidRPr="00827E7A">
        <w:rPr>
          <w:rFonts w:asciiTheme="majorHAnsi" w:hAnsiTheme="majorHAnsi" w:cstheme="majorHAnsi"/>
          <w:b/>
          <w:noProof/>
          <w:color w:val="1B74B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698176" behindDoc="1" locked="0" layoutInCell="1" allowOverlap="1" wp14:anchorId="2CA8B512" wp14:editId="2208463E">
                <wp:simplePos x="0" y="0"/>
                <wp:positionH relativeFrom="column">
                  <wp:posOffset>1882428</wp:posOffset>
                </wp:positionH>
                <wp:positionV relativeFrom="paragraph">
                  <wp:posOffset>5943485</wp:posOffset>
                </wp:positionV>
                <wp:extent cx="2998470" cy="4008582"/>
                <wp:effectExtent l="0" t="0" r="0" b="0"/>
                <wp:wrapNone/>
                <wp:docPr id="198431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4008582"/>
                        </a:xfrm>
                        <a:prstGeom prst="rect">
                          <a:avLst/>
                        </a:prstGeom>
                        <a:noFill/>
                        <a:ln w="9525">
                          <a:noFill/>
                          <a:miter lim="800000"/>
                          <a:headEnd/>
                          <a:tailEnd/>
                        </a:ln>
                      </wps:spPr>
                      <wps:txbx>
                        <w:txbxContent>
                          <w:p w14:paraId="3A93DAEA" w14:textId="77777777" w:rsidR="007876D0" w:rsidRDefault="007876D0" w:rsidP="002E4878">
                            <w:pPr>
                              <w:spacing w:after="0"/>
                              <w:jc w:val="center"/>
                              <w:rPr>
                                <w:rFonts w:ascii="Bookman Old Style" w:hAnsi="Bookman Old Style" w:cs="Arial"/>
                                <w:b/>
                                <w:bCs/>
                                <w:sz w:val="24"/>
                                <w:szCs w:val="24"/>
                                <w:u w:val="single"/>
                              </w:rPr>
                            </w:pPr>
                            <w:proofErr w:type="spellStart"/>
                            <w:r w:rsidRPr="00200166">
                              <w:rPr>
                                <w:rFonts w:ascii="Bookman Old Style" w:hAnsi="Bookman Old Style" w:cs="Arial"/>
                                <w:b/>
                                <w:bCs/>
                                <w:sz w:val="24"/>
                                <w:szCs w:val="24"/>
                                <w:u w:val="single"/>
                              </w:rPr>
                              <w:t>Prevención</w:t>
                            </w:r>
                            <w:proofErr w:type="spellEnd"/>
                            <w:r w:rsidRPr="00200166">
                              <w:rPr>
                                <w:rFonts w:ascii="Bookman Old Style" w:hAnsi="Bookman Old Style" w:cs="Arial"/>
                                <w:b/>
                                <w:bCs/>
                                <w:sz w:val="24"/>
                                <w:szCs w:val="24"/>
                                <w:u w:val="single"/>
                              </w:rPr>
                              <w:t xml:space="preserve"> de </w:t>
                            </w:r>
                            <w:proofErr w:type="spellStart"/>
                            <w:r w:rsidRPr="00200166">
                              <w:rPr>
                                <w:rFonts w:ascii="Bookman Old Style" w:hAnsi="Bookman Old Style" w:cs="Arial"/>
                                <w:b/>
                                <w:bCs/>
                                <w:sz w:val="24"/>
                                <w:szCs w:val="24"/>
                                <w:u w:val="single"/>
                              </w:rPr>
                              <w:t>reflujo</w:t>
                            </w:r>
                            <w:proofErr w:type="spellEnd"/>
                          </w:p>
                          <w:p w14:paraId="554214AE" w14:textId="77777777" w:rsidR="008337BD" w:rsidRDefault="008337BD" w:rsidP="002E4878">
                            <w:pPr>
                              <w:spacing w:after="0"/>
                              <w:jc w:val="center"/>
                              <w:rPr>
                                <w:rFonts w:ascii="Bookman Old Style" w:hAnsi="Bookman Old Style" w:cs="Arial"/>
                                <w:b/>
                                <w:bCs/>
                                <w:sz w:val="24"/>
                                <w:szCs w:val="24"/>
                                <w:u w:val="single"/>
                              </w:rPr>
                            </w:pPr>
                          </w:p>
                          <w:p w14:paraId="63203099" w14:textId="77777777" w:rsidR="008337BD" w:rsidRPr="00567D16" w:rsidRDefault="00827E7A" w:rsidP="002E4878">
                            <w:pPr>
                              <w:spacing w:after="0"/>
                              <w:jc w:val="center"/>
                              <w:rPr>
                                <w:rFonts w:ascii="Arial" w:hAnsi="Arial" w:cs="Arial"/>
                                <w:b/>
                                <w:bCs/>
                                <w:color w:val="001F5F" w:themeColor="text2"/>
                              </w:rPr>
                            </w:pPr>
                            <w:r w:rsidRPr="00567D16">
                              <w:rPr>
                                <w:rFonts w:ascii="Arial" w:hAnsi="Arial" w:cs="Arial"/>
                                <w:b/>
                                <w:bCs/>
                                <w:color w:val="001F5F" w:themeColor="text2"/>
                              </w:rPr>
                              <w:t>La prevención del contraflujo es un elemento clave en cualquier sistema de agua.</w:t>
                            </w:r>
                          </w:p>
                          <w:p w14:paraId="64F5522B" w14:textId="77777777" w:rsidR="007876D0" w:rsidRPr="00567D16" w:rsidRDefault="00827E7A" w:rsidP="002E4878">
                            <w:pPr>
                              <w:spacing w:after="0"/>
                              <w:jc w:val="center"/>
                              <w:rPr>
                                <w:rFonts w:ascii="Arial" w:hAnsi="Arial" w:cs="Arial"/>
                                <w:b/>
                                <w:bCs/>
                                <w:color w:val="001F5F" w:themeColor="text2"/>
                              </w:rPr>
                            </w:pPr>
                            <w:r w:rsidRPr="00567D16">
                              <w:rPr>
                                <w:rFonts w:ascii="Arial" w:hAnsi="Arial" w:cs="Arial"/>
                                <w:b/>
                                <w:bCs/>
                                <w:color w:val="001F5F" w:themeColor="text2"/>
                              </w:rPr>
                              <w:t>Se puede instalar un dispositivo de reflujo para evitar que los contaminantes regresen al sistema de agua potable. Belfair Water District quiere garantizar que el último usuario tenga la misma calidad de agua que el primer usuario.</w:t>
                            </w:r>
                          </w:p>
                          <w:p w14:paraId="325E2DBD" w14:textId="77777777" w:rsidR="008337BD" w:rsidRPr="00567D16" w:rsidRDefault="00827E7A" w:rsidP="007876D0">
                            <w:pPr>
                              <w:spacing w:after="0"/>
                              <w:jc w:val="center"/>
                              <w:rPr>
                                <w:rFonts w:ascii="Arial" w:hAnsi="Arial" w:cs="Arial"/>
                                <w:b/>
                                <w:bCs/>
                                <w:color w:val="001F5F" w:themeColor="text2"/>
                              </w:rPr>
                            </w:pPr>
                            <w:r w:rsidRPr="00567D16">
                              <w:rPr>
                                <w:rFonts w:ascii="Arial" w:hAnsi="Arial" w:cs="Arial"/>
                                <w:b/>
                                <w:bCs/>
                                <w:color w:val="001F5F" w:themeColor="text2"/>
                              </w:rPr>
                              <w:t>Esto se hace mediante la instalación de un dispositivo de reflujo. Se requieren dispositivos de reflujo si una propiedad tiene un pozo, un sistema de riego, un negocio comercial y varias otras razones. Cualquier pregunta relacionada con la prevención de reflujo,</w:t>
                            </w:r>
                          </w:p>
                          <w:p w14:paraId="620D77A3" w14:textId="77777777" w:rsidR="007876D0" w:rsidRPr="00567D16" w:rsidRDefault="007876D0" w:rsidP="007876D0">
                            <w:pPr>
                              <w:spacing w:after="0"/>
                              <w:jc w:val="center"/>
                              <w:rPr>
                                <w:rFonts w:ascii="Arial" w:hAnsi="Arial" w:cs="Arial"/>
                                <w:b/>
                                <w:bCs/>
                                <w:color w:val="001F5F" w:themeColor="text2"/>
                              </w:rPr>
                            </w:pPr>
                            <w:r w:rsidRPr="00567D16">
                              <w:rPr>
                                <w:rFonts w:ascii="Arial" w:hAnsi="Arial" w:cs="Arial"/>
                                <w:b/>
                                <w:bCs/>
                                <w:color w:val="001F5F" w:themeColor="text2"/>
                              </w:rPr>
                              <w:t>por favor llame al Departamento de Agua de Belfair</w:t>
                            </w:r>
                          </w:p>
                          <w:p w14:paraId="39B38919" w14:textId="77777777" w:rsidR="00D10229" w:rsidRPr="00567D16" w:rsidRDefault="007876D0" w:rsidP="007876D0">
                            <w:pPr>
                              <w:spacing w:after="0"/>
                              <w:jc w:val="center"/>
                              <w:rPr>
                                <w:rFonts w:ascii="Arial" w:hAnsi="Arial" w:cs="Arial"/>
                                <w:b/>
                                <w:bCs/>
                                <w:color w:val="001F5F" w:themeColor="text2"/>
                                <w:sz w:val="18"/>
                                <w:szCs w:val="18"/>
                              </w:rPr>
                            </w:pPr>
                            <w:r w:rsidRPr="00567D16">
                              <w:rPr>
                                <w:rFonts w:ascii="Arial" w:hAnsi="Arial" w:cs="Arial"/>
                                <w:b/>
                                <w:bCs/>
                                <w:color w:val="001F5F" w:themeColor="text2"/>
                              </w:rPr>
                              <w:t>Especialista en conexiones cruzadas</w:t>
                            </w:r>
                          </w:p>
                          <w:p w14:paraId="379F589A" w14:textId="77777777" w:rsidR="00827E7A" w:rsidRPr="00200166" w:rsidRDefault="007876D0" w:rsidP="007876D0">
                            <w:pPr>
                              <w:spacing w:after="0"/>
                              <w:jc w:val="center"/>
                              <w:rPr>
                                <w:rFonts w:ascii="Arial" w:hAnsi="Arial" w:cs="Arial"/>
                                <w:b/>
                                <w:bCs/>
                                <w:color w:val="0075A2" w:themeColor="accent2" w:themeShade="BF"/>
                              </w:rPr>
                            </w:pPr>
                            <w:r w:rsidRPr="00567D16">
                              <w:rPr>
                                <w:rFonts w:ascii="Arial" w:hAnsi="Arial" w:cs="Arial"/>
                                <w:b/>
                                <w:bCs/>
                                <w:color w:val="001F5F" w:themeColor="text2"/>
                              </w:rPr>
                              <w:t>Alex Gobble (360) 275-3008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8B512" id="_x0000_s1034" type="#_x0000_t202" style="position:absolute;margin-left:148.2pt;margin-top:468pt;width:236.1pt;height:315.6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" filled="f" stroked="f">
                <v:textbox>
                  <w:txbxContent>
                    <w:p w14:paraId="3A93DAEA" w14:textId="77777777" w:rsidR="007876D0" w:rsidRDefault="007876D0" w:rsidP="002E4878">
                      <w:pPr>
                        <w:spacing w:after="0"/>
                        <w:jc w:val="center"/>
                        <w:rPr>
                          <w:rFonts w:ascii="Bookman Old Style" w:hAnsi="Bookman Old Style" w:cs="Arial"/>
                          <w:b/>
                          <w:bCs/>
                          <w:sz w:val="24"/>
                          <w:szCs w:val="24"/>
                          <w:u w:val="single"/>
                        </w:rPr>
                      </w:pPr>
                      <w:proofErr w:type="spellStart"/>
                      <w:r w:rsidRPr="00200166">
                        <w:rPr>
                          <w:rFonts w:ascii="Bookman Old Style" w:hAnsi="Bookman Old Style" w:cs="Arial"/>
                          <w:b/>
                          <w:bCs/>
                          <w:sz w:val="24"/>
                          <w:szCs w:val="24"/>
                          <w:u w:val="single"/>
                        </w:rPr>
                        <w:t>Prevención</w:t>
                      </w:r>
                      <w:proofErr w:type="spellEnd"/>
                      <w:r w:rsidRPr="00200166">
                        <w:rPr>
                          <w:rFonts w:ascii="Bookman Old Style" w:hAnsi="Bookman Old Style" w:cs="Arial"/>
                          <w:b/>
                          <w:bCs/>
                          <w:sz w:val="24"/>
                          <w:szCs w:val="24"/>
                          <w:u w:val="single"/>
                        </w:rPr>
                        <w:t xml:space="preserve"> de </w:t>
                      </w:r>
                      <w:proofErr w:type="spellStart"/>
                      <w:r w:rsidRPr="00200166">
                        <w:rPr>
                          <w:rFonts w:ascii="Bookman Old Style" w:hAnsi="Bookman Old Style" w:cs="Arial"/>
                          <w:b/>
                          <w:bCs/>
                          <w:sz w:val="24"/>
                          <w:szCs w:val="24"/>
                          <w:u w:val="single"/>
                        </w:rPr>
                        <w:t>reflujo</w:t>
                      </w:r>
                      <w:proofErr w:type="spellEnd"/>
                    </w:p>
                    <w:p w14:paraId="554214AE" w14:textId="77777777" w:rsidR="008337BD" w:rsidRDefault="008337BD" w:rsidP="002E4878">
                      <w:pPr>
                        <w:spacing w:after="0"/>
                        <w:jc w:val="center"/>
                        <w:rPr>
                          <w:rFonts w:ascii="Bookman Old Style" w:hAnsi="Bookman Old Style" w:cs="Arial"/>
                          <w:b/>
                          <w:bCs/>
                          <w:sz w:val="24"/>
                          <w:szCs w:val="24"/>
                          <w:u w:val="single"/>
                        </w:rPr>
                      </w:pPr>
                    </w:p>
                    <w:p w14:paraId="63203099" w14:textId="77777777" w:rsidR="008337BD" w:rsidRPr="00567D16" w:rsidRDefault="00827E7A" w:rsidP="002E4878">
                      <w:pPr>
                        <w:spacing w:after="0"/>
                        <w:jc w:val="center"/>
                        <w:rPr>
                          <w:rFonts w:ascii="Arial" w:hAnsi="Arial" w:cs="Arial"/>
                          <w:b/>
                          <w:bCs/>
                          <w:color w:val="001F5F" w:themeColor="text2"/>
                        </w:rPr>
                      </w:pPr>
                      <w:r w:rsidRPr="00567D16">
                        <w:rPr>
                          <w:rFonts w:ascii="Arial" w:hAnsi="Arial" w:cs="Arial"/>
                          <w:b/>
                          <w:bCs/>
                          <w:color w:val="001F5F" w:themeColor="text2"/>
                        </w:rPr>
                        <w:t>La prevención del contraflujo es un elemento clave en cualquier sistema de agua.</w:t>
                      </w:r>
                    </w:p>
                    <w:p w14:paraId="64F5522B" w14:textId="77777777" w:rsidR="007876D0" w:rsidRPr="00567D16" w:rsidRDefault="00827E7A" w:rsidP="002E4878">
                      <w:pPr>
                        <w:spacing w:after="0"/>
                        <w:jc w:val="center"/>
                        <w:rPr>
                          <w:rFonts w:ascii="Arial" w:hAnsi="Arial" w:cs="Arial"/>
                          <w:b/>
                          <w:bCs/>
                          <w:color w:val="001F5F" w:themeColor="text2"/>
                        </w:rPr>
                      </w:pPr>
                      <w:r w:rsidRPr="00567D16">
                        <w:rPr>
                          <w:rFonts w:ascii="Arial" w:hAnsi="Arial" w:cs="Arial"/>
                          <w:b/>
                          <w:bCs/>
                          <w:color w:val="001F5F" w:themeColor="text2"/>
                        </w:rPr>
                        <w:t>Se puede instalar un dispositivo de reflujo para evitar que los contaminantes regresen al sistema de agua potable. Belfair Water District quiere garantizar que el último usuario tenga la misma calidad de agua que el primer usuario.</w:t>
                      </w:r>
                    </w:p>
                    <w:p w14:paraId="325E2DBD" w14:textId="77777777" w:rsidR="008337BD" w:rsidRPr="00567D16" w:rsidRDefault="00827E7A" w:rsidP="007876D0">
                      <w:pPr>
                        <w:spacing w:after="0"/>
                        <w:jc w:val="center"/>
                        <w:rPr>
                          <w:rFonts w:ascii="Arial" w:hAnsi="Arial" w:cs="Arial"/>
                          <w:b/>
                          <w:bCs/>
                          <w:color w:val="001F5F" w:themeColor="text2"/>
                        </w:rPr>
                      </w:pPr>
                      <w:r w:rsidRPr="00567D16">
                        <w:rPr>
                          <w:rFonts w:ascii="Arial" w:hAnsi="Arial" w:cs="Arial"/>
                          <w:b/>
                          <w:bCs/>
                          <w:color w:val="001F5F" w:themeColor="text2"/>
                        </w:rPr>
                        <w:t>Esto se hace mediante la instalación de un dispositivo de reflujo. Se requieren dispositivos de reflujo si una propiedad tiene un pozo, un sistema de riego, un negocio comercial y varias otras razones. Cualquier pregunta relacionada con la prevención de reflujo,</w:t>
                      </w:r>
                    </w:p>
                    <w:p w14:paraId="620D77A3" w14:textId="77777777" w:rsidR="007876D0" w:rsidRPr="00567D16" w:rsidRDefault="007876D0" w:rsidP="007876D0">
                      <w:pPr>
                        <w:spacing w:after="0"/>
                        <w:jc w:val="center"/>
                        <w:rPr>
                          <w:rFonts w:ascii="Arial" w:hAnsi="Arial" w:cs="Arial"/>
                          <w:b/>
                          <w:bCs/>
                          <w:color w:val="001F5F" w:themeColor="text2"/>
                        </w:rPr>
                      </w:pPr>
                      <w:r w:rsidRPr="00567D16">
                        <w:rPr>
                          <w:rFonts w:ascii="Arial" w:hAnsi="Arial" w:cs="Arial"/>
                          <w:b/>
                          <w:bCs/>
                          <w:color w:val="001F5F" w:themeColor="text2"/>
                        </w:rPr>
                        <w:t>por favor llame al Departamento de Agua de Belfair</w:t>
                      </w:r>
                    </w:p>
                    <w:p w14:paraId="39B38919" w14:textId="77777777" w:rsidR="00D10229" w:rsidRPr="00567D16" w:rsidRDefault="007876D0" w:rsidP="007876D0">
                      <w:pPr>
                        <w:spacing w:after="0"/>
                        <w:jc w:val="center"/>
                        <w:rPr>
                          <w:rFonts w:ascii="Arial" w:hAnsi="Arial" w:cs="Arial"/>
                          <w:b/>
                          <w:bCs/>
                          <w:color w:val="001F5F" w:themeColor="text2"/>
                          <w:sz w:val="18"/>
                          <w:szCs w:val="18"/>
                        </w:rPr>
                      </w:pPr>
                      <w:r w:rsidRPr="00567D16">
                        <w:rPr>
                          <w:rFonts w:ascii="Arial" w:hAnsi="Arial" w:cs="Arial"/>
                          <w:b/>
                          <w:bCs/>
                          <w:color w:val="001F5F" w:themeColor="text2"/>
                        </w:rPr>
                        <w:t>Especialista en conexiones cruzadas</w:t>
                      </w:r>
                    </w:p>
                    <w:p w14:paraId="379F589A" w14:textId="77777777" w:rsidR="00827E7A" w:rsidRPr="00200166" w:rsidRDefault="007876D0" w:rsidP="007876D0">
                      <w:pPr>
                        <w:spacing w:after="0"/>
                        <w:jc w:val="center"/>
                        <w:rPr>
                          <w:rFonts w:ascii="Arial" w:hAnsi="Arial" w:cs="Arial"/>
                          <w:b/>
                          <w:bCs/>
                          <w:color w:val="0075A2" w:themeColor="accent2" w:themeShade="BF"/>
                        </w:rPr>
                      </w:pPr>
                      <w:r w:rsidRPr="00567D16">
                        <w:rPr>
                          <w:rFonts w:ascii="Arial" w:hAnsi="Arial" w:cs="Arial"/>
                          <w:b/>
                          <w:bCs/>
                          <w:color w:val="001F5F" w:themeColor="text2"/>
                        </w:rPr>
                        <w:t>Alex Gobble (360) 275-3008</w:t>
                      </w:r>
                    </w:p>
                  </w:txbxContent>
                </v:textbox>
              </v:shape>
            </w:pict>
          </mc:Fallback>
        </mc:AlternateContent>
      </w:r>
      <w:r w:rsidR="00C51812">
        <w:rPr>
          <w:rFonts w:eastAsiaTheme="minorEastAsia"/>
          <w:noProof/>
          <w:color w:val="0D395E" w:themeColor="accent1" w:themeShade="80"/>
          <w:sz w:val="28"/>
          <w:szCs w:val="28"/>
        </w:rPr>
        <w:br w:type="textWrapping" w:clear="all"/>
      </w:r>
      <w:r w:rsidR="00D07929" w:rsidRPr="00DC1BE2">
        <w:rPr>
          <w:rFonts w:eastAsiaTheme="minorEastAsia"/>
          <w:noProof/>
          <w:color w:val="0D395E" w:themeColor="accent1" w:themeShade="80"/>
          <w:sz w:val="28"/>
          <w:szCs w:val="28"/>
        </w:rPr>
        <mc:AlternateContent>
          <mc:Choice Requires="wps">
            <w:drawing>
              <wp:anchor distT="45720" distB="45720" distL="114300" distR="114300" simplePos="0" relativeHeight="251662336" behindDoc="1" locked="0" layoutInCell="1" allowOverlap="1" wp14:anchorId="33B29F60" wp14:editId="6698EABB">
                <wp:simplePos x="0" y="0"/>
                <wp:positionH relativeFrom="margin">
                  <wp:posOffset>108296</wp:posOffset>
                </wp:positionH>
                <wp:positionV relativeFrom="page">
                  <wp:posOffset>415117</wp:posOffset>
                </wp:positionV>
                <wp:extent cx="6796405" cy="745490"/>
                <wp:effectExtent l="0" t="0" r="23495" b="16510"/>
                <wp:wrapTight wrapText="bothSides">
                  <wp:wrapPolygon edited="0">
                    <wp:start x="0" y="0"/>
                    <wp:lineTo x="0" y="21526"/>
                    <wp:lineTo x="21614" y="21526"/>
                    <wp:lineTo x="21614"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745490"/>
                        </a:xfrm>
                        <a:prstGeom prst="rect">
                          <a:avLst/>
                        </a:prstGeom>
                        <a:solidFill>
                          <a:srgbClr val="FFFFFF"/>
                        </a:solidFill>
                        <a:ln w="9525">
                          <a:solidFill>
                            <a:sysClr val="window" lastClr="FFFFFF"/>
                          </a:solidFill>
                          <a:miter lim="800000"/>
                          <a:headEnd/>
                          <a:tailEnd/>
                        </a:ln>
                      </wps:spPr>
                      <wps:txbx>
                        <w:txbxContent>
                          <w:p w14:paraId="2AC3D295" w14:textId="77777777" w:rsidR="006F32D4" w:rsidRPr="007B56B1" w:rsidRDefault="006F32D4" w:rsidP="006F32D4">
                            <w:pPr>
                              <w:jc w:val="center"/>
                              <w:rPr>
                                <w:b/>
                                <w:color w:val="14568C" w:themeColor="accent1" w:themeShade="BF"/>
                                <w:sz w:val="28"/>
                                <w:szCs w:val="28"/>
                                <w:u w:val="single"/>
                              </w:rPr>
                            </w:pPr>
                            <w:proofErr w:type="spellStart"/>
                            <w:r w:rsidRPr="007B56B1">
                              <w:rPr>
                                <w:b/>
                                <w:color w:val="14568C" w:themeColor="accent1" w:themeShade="BF"/>
                                <w:sz w:val="28"/>
                                <w:szCs w:val="28"/>
                                <w:u w:val="single"/>
                              </w:rPr>
                              <w:t>Tabla</w:t>
                            </w:r>
                            <w:proofErr w:type="spellEnd"/>
                            <w:r w:rsidRPr="007B56B1">
                              <w:rPr>
                                <w:b/>
                                <w:color w:val="14568C" w:themeColor="accent1" w:themeShade="BF"/>
                                <w:sz w:val="28"/>
                                <w:szCs w:val="28"/>
                                <w:u w:val="single"/>
                              </w:rPr>
                              <w:t xml:space="preserve"> de </w:t>
                            </w:r>
                            <w:proofErr w:type="spellStart"/>
                            <w:r w:rsidRPr="007B56B1">
                              <w:rPr>
                                <w:b/>
                                <w:color w:val="14568C" w:themeColor="accent1" w:themeShade="BF"/>
                                <w:sz w:val="28"/>
                                <w:szCs w:val="28"/>
                                <w:u w:val="single"/>
                              </w:rPr>
                              <w:t>datos</w:t>
                            </w:r>
                            <w:proofErr w:type="spellEnd"/>
                            <w:r w:rsidRPr="007B56B1">
                              <w:rPr>
                                <w:b/>
                                <w:color w:val="14568C" w:themeColor="accent1" w:themeShade="BF"/>
                                <w:sz w:val="28"/>
                                <w:szCs w:val="28"/>
                                <w:u w:val="single"/>
                              </w:rPr>
                              <w:t xml:space="preserve"> de calidad del agua de 2023</w:t>
                            </w:r>
                          </w:p>
                          <w:p w14:paraId="3572573A" w14:textId="77777777" w:rsidR="006F32D4" w:rsidRPr="00AD26C3" w:rsidRDefault="006F32D4" w:rsidP="006F32D4">
                            <w:pPr>
                              <w:jc w:val="center"/>
                              <w:rPr>
                                <w:color w:val="14568C" w:themeColor="accent1" w:themeShade="BF"/>
                              </w:rPr>
                            </w:pPr>
                            <w:r w:rsidRPr="00AD26C3">
                              <w:rPr>
                                <w:color w:val="14568C" w:themeColor="accent1" w:themeShade="BF"/>
                              </w:rPr>
                              <w:t>La Agencia de Protección Ambiental regula la frecuencia del muestreo de diversos contaminantes.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29F60" id="_x0000_s1035" type="#_x0000_t202" style="position:absolute;margin-left:8.55pt;margin-top:32.7pt;width:535.15pt;height:58.7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" strokecolor="window">
                <v:textbox>
                  <w:txbxContent>
                    <w:p w14:paraId="2AC3D295" w14:textId="77777777" w:rsidR="006F32D4" w:rsidRPr="007B56B1" w:rsidRDefault="006F32D4" w:rsidP="006F32D4">
                      <w:pPr>
                        <w:jc w:val="center"/>
                        <w:rPr>
                          <w:b/>
                          <w:color w:val="14568C" w:themeColor="accent1" w:themeShade="BF"/>
                          <w:sz w:val="28"/>
                          <w:szCs w:val="28"/>
                          <w:u w:val="single"/>
                        </w:rPr>
                      </w:pPr>
                      <w:proofErr w:type="spellStart"/>
                      <w:r w:rsidRPr="007B56B1">
                        <w:rPr>
                          <w:b/>
                          <w:color w:val="14568C" w:themeColor="accent1" w:themeShade="BF"/>
                          <w:sz w:val="28"/>
                          <w:szCs w:val="28"/>
                          <w:u w:val="single"/>
                        </w:rPr>
                        <w:t>Tabla</w:t>
                      </w:r>
                      <w:proofErr w:type="spellEnd"/>
                      <w:r w:rsidRPr="007B56B1">
                        <w:rPr>
                          <w:b/>
                          <w:color w:val="14568C" w:themeColor="accent1" w:themeShade="BF"/>
                          <w:sz w:val="28"/>
                          <w:szCs w:val="28"/>
                          <w:u w:val="single"/>
                        </w:rPr>
                        <w:t xml:space="preserve"> de </w:t>
                      </w:r>
                      <w:proofErr w:type="spellStart"/>
                      <w:r w:rsidRPr="007B56B1">
                        <w:rPr>
                          <w:b/>
                          <w:color w:val="14568C" w:themeColor="accent1" w:themeShade="BF"/>
                          <w:sz w:val="28"/>
                          <w:szCs w:val="28"/>
                          <w:u w:val="single"/>
                        </w:rPr>
                        <w:t>datos</w:t>
                      </w:r>
                      <w:proofErr w:type="spellEnd"/>
                      <w:r w:rsidRPr="007B56B1">
                        <w:rPr>
                          <w:b/>
                          <w:color w:val="14568C" w:themeColor="accent1" w:themeShade="BF"/>
                          <w:sz w:val="28"/>
                          <w:szCs w:val="28"/>
                          <w:u w:val="single"/>
                        </w:rPr>
                        <w:t xml:space="preserve"> de calidad del agua de 2023</w:t>
                      </w:r>
                    </w:p>
                    <w:p w14:paraId="3572573A" w14:textId="77777777" w:rsidR="006F32D4" w:rsidRPr="00AD26C3" w:rsidRDefault="006F32D4" w:rsidP="006F32D4">
                      <w:pPr>
                        <w:jc w:val="center"/>
                        <w:rPr>
                          <w:color w:val="14568C" w:themeColor="accent1" w:themeShade="BF"/>
                        </w:rPr>
                      </w:pPr>
                      <w:r w:rsidRPr="00AD26C3">
                        <w:rPr>
                          <w:color w:val="14568C" w:themeColor="accent1" w:themeShade="BF"/>
                        </w:rPr>
                        <w:t>La Agencia de Protección Ambiental regula la frecuencia del muestreo de diversos contaminantes.</w:t>
                      </w:r>
                    </w:p>
                  </w:txbxContent>
                </v:textbox>
                <w10:wrap type="tight" anchorx="margin" anchory="page"/>
              </v:shape>
            </w:pict>
          </mc:Fallback>
        </mc:AlternateContent>
      </w:r>
    </w:p>
    <w:tbl>
      <w:tblPr>
        <w:tblStyle w:val="TableGrid1"/>
        <w:tblpPr w:leftFromText="180" w:rightFromText="180" w:vertAnchor="page" w:horzAnchor="margin" w:tblpXSpec="center" w:tblpY="2266"/>
        <w:tblW w:w="12055" w:type="dxa"/>
        <w:jc w:val="center"/>
        <w:tblLayout w:type="fixed"/>
        <w:tblLook w:val="04A0" w:firstRow="1" w:lastRow="0" w:firstColumn="1" w:lastColumn="0" w:noHBand="0" w:noVBand="1"/>
      </w:tblPr>
      <w:tblGrid>
        <w:gridCol w:w="3145"/>
        <w:gridCol w:w="1980"/>
        <w:gridCol w:w="1147"/>
        <w:gridCol w:w="2158"/>
        <w:gridCol w:w="1227"/>
        <w:gridCol w:w="1408"/>
        <w:gridCol w:w="990"/>
      </w:tblGrid>
      <w:tr w:rsidR="0071621A" w:rsidRPr="00C1474C" w14:paraId="3B918DD7" w14:textId="77777777" w:rsidTr="00DD0E79">
        <w:trPr>
          <w:trHeight w:val="1070"/>
          <w:jc w:val="center"/>
        </w:trPr>
        <w:tc>
          <w:tcPr>
            <w:tcW w:w="3145" w:type="dxa"/>
            <w:tcBorders>
              <w:bottom w:val="single" w:sz="4" w:space="0" w:color="auto"/>
              <w:right w:val="single" w:sz="4" w:space="0" w:color="auto"/>
            </w:tcBorders>
            <w:shd w:val="clear" w:color="auto" w:fill="2F5496"/>
            <w:vAlign w:val="center"/>
          </w:tcPr>
          <w:p w14:paraId="10C8968F" w14:textId="77777777" w:rsidR="00C51812" w:rsidRPr="00C1474C" w:rsidRDefault="00C51812" w:rsidP="00C51812">
            <w:pPr>
              <w:widowControl/>
              <w:autoSpaceDE/>
              <w:autoSpaceDN/>
              <w:adjustRightInd/>
              <w:spacing w:after="0"/>
              <w:jc w:val="center"/>
              <w:rPr>
                <w:rFonts w:ascii="Calibri" w:hAnsi="Calibri" w:cs="Times New Roman"/>
                <w:b/>
                <w:bCs/>
                <w:color w:val="FFFFFF"/>
                <w:sz w:val="16"/>
                <w:szCs w:val="16"/>
              </w:rPr>
            </w:pPr>
            <w:proofErr w:type="spellStart"/>
            <w:r w:rsidRPr="00C1474C">
              <w:rPr>
                <w:rFonts w:ascii="Calibri" w:hAnsi="Calibri" w:cs="Times New Roman"/>
                <w:b/>
                <w:bCs/>
                <w:color w:val="FFFFFF"/>
                <w:sz w:val="16"/>
                <w:szCs w:val="16"/>
              </w:rPr>
              <w:t>Parámetro</w:t>
            </w:r>
            <w:proofErr w:type="spellEnd"/>
          </w:p>
        </w:tc>
        <w:tc>
          <w:tcPr>
            <w:tcW w:w="1980" w:type="dxa"/>
            <w:tcBorders>
              <w:left w:val="single" w:sz="4" w:space="0" w:color="auto"/>
              <w:bottom w:val="single" w:sz="4" w:space="0" w:color="auto"/>
              <w:right w:val="single" w:sz="4" w:space="0" w:color="auto"/>
            </w:tcBorders>
            <w:shd w:val="clear" w:color="auto" w:fill="2F5496"/>
            <w:vAlign w:val="center"/>
          </w:tcPr>
          <w:p w14:paraId="7A44A27E" w14:textId="6E42C38F" w:rsidR="00C51812" w:rsidRPr="00C1474C" w:rsidRDefault="00C51812" w:rsidP="00C51812">
            <w:pPr>
              <w:widowControl/>
              <w:autoSpaceDE/>
              <w:autoSpaceDN/>
              <w:adjustRightInd/>
              <w:spacing w:after="0"/>
              <w:jc w:val="center"/>
              <w:rPr>
                <w:rFonts w:ascii="Calibri" w:hAnsi="Calibri" w:cs="Times New Roman"/>
                <w:b/>
                <w:bCs/>
                <w:color w:val="FFFFFF"/>
                <w:sz w:val="16"/>
                <w:szCs w:val="16"/>
              </w:rPr>
            </w:pPr>
            <w:r w:rsidRPr="00C1474C">
              <w:rPr>
                <w:rFonts w:ascii="Calibri" w:hAnsi="Calibri" w:cs="Times New Roman"/>
                <w:b/>
                <w:bCs/>
                <w:color w:val="FFFFFF"/>
                <w:sz w:val="16"/>
                <w:szCs w:val="16"/>
              </w:rPr>
              <w:t xml:space="preserve">Nivel </w:t>
            </w:r>
            <w:proofErr w:type="spellStart"/>
            <w:r w:rsidRPr="00C1474C">
              <w:rPr>
                <w:rFonts w:ascii="Calibri" w:hAnsi="Calibri" w:cs="Times New Roman"/>
                <w:b/>
                <w:bCs/>
                <w:color w:val="FFFFFF"/>
                <w:sz w:val="16"/>
                <w:szCs w:val="16"/>
              </w:rPr>
              <w:t>más</w:t>
            </w:r>
            <w:proofErr w:type="spellEnd"/>
            <w:r w:rsidRPr="00C1474C">
              <w:rPr>
                <w:rFonts w:ascii="Calibri" w:hAnsi="Calibri" w:cs="Times New Roman"/>
                <w:b/>
                <w:bCs/>
                <w:color w:val="FFFFFF"/>
                <w:sz w:val="16"/>
                <w:szCs w:val="16"/>
              </w:rPr>
              <w:t xml:space="preserve"> alto </w:t>
            </w:r>
            <w:proofErr w:type="spellStart"/>
            <w:r w:rsidRPr="00C1474C">
              <w:rPr>
                <w:rFonts w:ascii="Calibri" w:hAnsi="Calibri" w:cs="Times New Roman"/>
                <w:b/>
                <w:bCs/>
                <w:color w:val="FFFFFF"/>
                <w:sz w:val="16"/>
                <w:szCs w:val="16"/>
              </w:rPr>
              <w:t>permitido</w:t>
            </w:r>
            <w:proofErr w:type="spellEnd"/>
          </w:p>
          <w:p w14:paraId="361AC4F8" w14:textId="77777777" w:rsidR="00C51812" w:rsidRPr="00C1474C" w:rsidRDefault="00C51812" w:rsidP="00C51812">
            <w:pPr>
              <w:widowControl/>
              <w:autoSpaceDE/>
              <w:autoSpaceDN/>
              <w:adjustRightInd/>
              <w:spacing w:after="0"/>
              <w:jc w:val="center"/>
              <w:rPr>
                <w:rFonts w:ascii="Calibri" w:hAnsi="Calibri" w:cs="Times New Roman"/>
                <w:b/>
                <w:bCs/>
                <w:color w:val="FFFFFF"/>
                <w:sz w:val="16"/>
                <w:szCs w:val="16"/>
              </w:rPr>
            </w:pPr>
            <w:r w:rsidRPr="00C1474C">
              <w:rPr>
                <w:rFonts w:ascii="Calibri" w:hAnsi="Calibri" w:cs="Times New Roman"/>
                <w:b/>
                <w:bCs/>
                <w:color w:val="FFFFFF"/>
                <w:sz w:val="16"/>
                <w:szCs w:val="16"/>
              </w:rPr>
              <w:t>(MCL de la EPA)</w:t>
            </w:r>
          </w:p>
        </w:tc>
        <w:tc>
          <w:tcPr>
            <w:tcW w:w="1147" w:type="dxa"/>
            <w:tcBorders>
              <w:left w:val="single" w:sz="4" w:space="0" w:color="auto"/>
              <w:bottom w:val="single" w:sz="4" w:space="0" w:color="auto"/>
              <w:right w:val="single" w:sz="4" w:space="0" w:color="auto"/>
            </w:tcBorders>
            <w:shd w:val="clear" w:color="auto" w:fill="2F5496"/>
            <w:vAlign w:val="center"/>
          </w:tcPr>
          <w:p w14:paraId="3C03280C" w14:textId="77777777" w:rsidR="00C51812" w:rsidRPr="00C1474C" w:rsidRDefault="00C51812" w:rsidP="00C51812">
            <w:pPr>
              <w:widowControl/>
              <w:autoSpaceDE/>
              <w:autoSpaceDN/>
              <w:adjustRightInd/>
              <w:spacing w:after="0"/>
              <w:jc w:val="center"/>
              <w:rPr>
                <w:rFonts w:ascii="Calibri" w:hAnsi="Calibri" w:cs="Times New Roman"/>
                <w:b/>
                <w:bCs/>
                <w:color w:val="FFFFFF"/>
                <w:sz w:val="16"/>
                <w:szCs w:val="16"/>
              </w:rPr>
            </w:pPr>
            <w:r w:rsidRPr="00C1474C">
              <w:rPr>
                <w:rFonts w:ascii="Calibri" w:hAnsi="Calibri" w:cs="Times New Roman"/>
                <w:b/>
                <w:bCs/>
                <w:color w:val="FFFFFF"/>
                <w:sz w:val="16"/>
                <w:szCs w:val="16"/>
              </w:rPr>
              <w:t xml:space="preserve">Metas </w:t>
            </w:r>
            <w:proofErr w:type="spellStart"/>
            <w:r w:rsidRPr="00C1474C">
              <w:rPr>
                <w:rFonts w:ascii="Calibri" w:hAnsi="Calibri" w:cs="Times New Roman"/>
                <w:b/>
                <w:bCs/>
                <w:color w:val="FFFFFF"/>
                <w:sz w:val="16"/>
                <w:szCs w:val="16"/>
              </w:rPr>
              <w:t>ideales</w:t>
            </w:r>
            <w:proofErr w:type="spellEnd"/>
          </w:p>
          <w:p w14:paraId="602438E9" w14:textId="77777777" w:rsidR="00C51812" w:rsidRPr="00C1474C" w:rsidRDefault="00C51812" w:rsidP="00C51812">
            <w:pPr>
              <w:widowControl/>
              <w:autoSpaceDE/>
              <w:autoSpaceDN/>
              <w:adjustRightInd/>
              <w:spacing w:after="0"/>
              <w:jc w:val="center"/>
              <w:rPr>
                <w:rFonts w:ascii="Calibri" w:hAnsi="Calibri" w:cs="Times New Roman"/>
                <w:b/>
                <w:bCs/>
                <w:color w:val="FFFFFF"/>
                <w:sz w:val="16"/>
                <w:szCs w:val="16"/>
              </w:rPr>
            </w:pPr>
            <w:r w:rsidRPr="00C1474C">
              <w:rPr>
                <w:rFonts w:ascii="Calibri" w:hAnsi="Calibri" w:cs="Times New Roman"/>
                <w:b/>
                <w:bCs/>
                <w:color w:val="FFFFFF"/>
                <w:sz w:val="16"/>
                <w:szCs w:val="16"/>
              </w:rPr>
              <w:t>(MCLG de la EPA)</w:t>
            </w:r>
          </w:p>
        </w:tc>
        <w:tc>
          <w:tcPr>
            <w:tcW w:w="2158" w:type="dxa"/>
            <w:tcBorders>
              <w:left w:val="single" w:sz="4" w:space="0" w:color="auto"/>
              <w:bottom w:val="single" w:sz="4" w:space="0" w:color="auto"/>
              <w:right w:val="single" w:sz="4" w:space="0" w:color="auto"/>
            </w:tcBorders>
            <w:shd w:val="clear" w:color="auto" w:fill="2F5496"/>
            <w:vAlign w:val="center"/>
          </w:tcPr>
          <w:p w14:paraId="68A839B4" w14:textId="77777777" w:rsidR="00C51812" w:rsidRPr="00C1474C" w:rsidRDefault="00C51812" w:rsidP="00C51812">
            <w:pPr>
              <w:widowControl/>
              <w:autoSpaceDE/>
              <w:autoSpaceDN/>
              <w:adjustRightInd/>
              <w:spacing w:after="0"/>
              <w:jc w:val="center"/>
              <w:rPr>
                <w:rFonts w:ascii="Calibri" w:hAnsi="Calibri" w:cs="Times New Roman"/>
                <w:b/>
                <w:bCs/>
                <w:color w:val="FFFFFF"/>
                <w:sz w:val="16"/>
                <w:szCs w:val="16"/>
              </w:rPr>
            </w:pPr>
            <w:r w:rsidRPr="00C1474C">
              <w:rPr>
                <w:rFonts w:ascii="Calibri" w:hAnsi="Calibri" w:cs="Times New Roman"/>
                <w:b/>
                <w:bCs/>
                <w:color w:val="FFFFFF"/>
                <w:sz w:val="16"/>
                <w:szCs w:val="16"/>
              </w:rPr>
              <w:t xml:space="preserve">Fuentes </w:t>
            </w:r>
            <w:proofErr w:type="spellStart"/>
            <w:r w:rsidRPr="00C1474C">
              <w:rPr>
                <w:rFonts w:ascii="Calibri" w:hAnsi="Calibri" w:cs="Times New Roman"/>
                <w:b/>
                <w:bCs/>
                <w:color w:val="FFFFFF"/>
                <w:sz w:val="16"/>
                <w:szCs w:val="16"/>
              </w:rPr>
              <w:t>potenciales</w:t>
            </w:r>
            <w:proofErr w:type="spellEnd"/>
          </w:p>
        </w:tc>
        <w:tc>
          <w:tcPr>
            <w:tcW w:w="1227" w:type="dxa"/>
            <w:tcBorders>
              <w:left w:val="single" w:sz="4" w:space="0" w:color="auto"/>
              <w:bottom w:val="single" w:sz="4" w:space="0" w:color="auto"/>
              <w:right w:val="single" w:sz="4" w:space="0" w:color="auto"/>
            </w:tcBorders>
            <w:shd w:val="clear" w:color="auto" w:fill="2F5496"/>
            <w:vAlign w:val="center"/>
          </w:tcPr>
          <w:p w14:paraId="18BAA049" w14:textId="77777777" w:rsidR="00C51812" w:rsidRPr="00C1474C" w:rsidRDefault="00C51812" w:rsidP="00C51812">
            <w:pPr>
              <w:widowControl/>
              <w:autoSpaceDE/>
              <w:autoSpaceDN/>
              <w:adjustRightInd/>
              <w:spacing w:after="0"/>
              <w:jc w:val="center"/>
              <w:rPr>
                <w:rFonts w:ascii="Calibri" w:hAnsi="Calibri" w:cs="Times New Roman"/>
                <w:b/>
                <w:bCs/>
                <w:color w:val="FFFFFF"/>
                <w:sz w:val="16"/>
                <w:szCs w:val="16"/>
              </w:rPr>
            </w:pPr>
            <w:r w:rsidRPr="00C1474C">
              <w:rPr>
                <w:rFonts w:ascii="Calibri" w:hAnsi="Calibri" w:cs="Times New Roman"/>
                <w:b/>
                <w:bCs/>
                <w:color w:val="FFFFFF"/>
                <w:sz w:val="16"/>
                <w:szCs w:val="16"/>
              </w:rPr>
              <w:t xml:space="preserve">Nivel </w:t>
            </w:r>
            <w:proofErr w:type="spellStart"/>
            <w:r w:rsidRPr="00C1474C">
              <w:rPr>
                <w:rFonts w:ascii="Calibri" w:hAnsi="Calibri" w:cs="Times New Roman"/>
                <w:b/>
                <w:bCs/>
                <w:color w:val="FFFFFF"/>
                <w:sz w:val="16"/>
                <w:szCs w:val="16"/>
              </w:rPr>
              <w:t>más</w:t>
            </w:r>
            <w:proofErr w:type="spellEnd"/>
            <w:r w:rsidRPr="00C1474C">
              <w:rPr>
                <w:rFonts w:ascii="Calibri" w:hAnsi="Calibri" w:cs="Times New Roman"/>
                <w:b/>
                <w:bCs/>
                <w:color w:val="FFFFFF"/>
                <w:sz w:val="16"/>
                <w:szCs w:val="16"/>
              </w:rPr>
              <w:t xml:space="preserve"> alto </w:t>
            </w:r>
            <w:proofErr w:type="spellStart"/>
            <w:r w:rsidRPr="00C1474C">
              <w:rPr>
                <w:rFonts w:ascii="Calibri" w:hAnsi="Calibri" w:cs="Times New Roman"/>
                <w:b/>
                <w:bCs/>
                <w:color w:val="FFFFFF"/>
                <w:sz w:val="16"/>
                <w:szCs w:val="16"/>
              </w:rPr>
              <w:t>detectado</w:t>
            </w:r>
            <w:proofErr w:type="spellEnd"/>
            <w:r w:rsidRPr="00C1474C">
              <w:rPr>
                <w:rFonts w:ascii="Calibri" w:hAnsi="Calibri" w:cs="Times New Roman"/>
                <w:b/>
                <w:bCs/>
                <w:color w:val="FFFFFF"/>
                <w:sz w:val="16"/>
                <w:szCs w:val="16"/>
              </w:rPr>
              <w:t xml:space="preserve"> </w:t>
            </w:r>
            <w:proofErr w:type="spellStart"/>
            <w:r w:rsidRPr="00C1474C">
              <w:rPr>
                <w:rFonts w:ascii="Calibri" w:hAnsi="Calibri" w:cs="Times New Roman"/>
                <w:b/>
                <w:bCs/>
                <w:color w:val="FFFFFF"/>
                <w:sz w:val="16"/>
                <w:szCs w:val="16"/>
              </w:rPr>
              <w:t>en</w:t>
            </w:r>
            <w:proofErr w:type="spellEnd"/>
            <w:r w:rsidRPr="00C1474C">
              <w:rPr>
                <w:rFonts w:ascii="Calibri" w:hAnsi="Calibri" w:cs="Times New Roman"/>
                <w:b/>
                <w:bCs/>
                <w:color w:val="FFFFFF"/>
                <w:sz w:val="16"/>
                <w:szCs w:val="16"/>
              </w:rPr>
              <w:t xml:space="preserve"> las </w:t>
            </w:r>
            <w:proofErr w:type="spellStart"/>
            <w:r w:rsidRPr="00C1474C">
              <w:rPr>
                <w:rFonts w:ascii="Calibri" w:hAnsi="Calibri" w:cs="Times New Roman"/>
                <w:b/>
                <w:bCs/>
                <w:color w:val="FFFFFF"/>
                <w:sz w:val="16"/>
                <w:szCs w:val="16"/>
              </w:rPr>
              <w:t>muestras</w:t>
            </w:r>
            <w:proofErr w:type="spellEnd"/>
            <w:r w:rsidRPr="00C1474C">
              <w:rPr>
                <w:rFonts w:ascii="Calibri" w:hAnsi="Calibri" w:cs="Times New Roman"/>
                <w:b/>
                <w:bCs/>
                <w:color w:val="FFFFFF"/>
                <w:sz w:val="16"/>
                <w:szCs w:val="16"/>
              </w:rPr>
              <w:t xml:space="preserve"> </w:t>
            </w:r>
            <w:proofErr w:type="spellStart"/>
            <w:r w:rsidRPr="00C1474C">
              <w:rPr>
                <w:rFonts w:ascii="Calibri" w:hAnsi="Calibri" w:cs="Times New Roman"/>
                <w:b/>
                <w:bCs/>
                <w:color w:val="FFFFFF"/>
                <w:sz w:val="16"/>
                <w:szCs w:val="16"/>
              </w:rPr>
              <w:t>más</w:t>
            </w:r>
            <w:proofErr w:type="spellEnd"/>
            <w:r w:rsidRPr="00C1474C">
              <w:rPr>
                <w:rFonts w:ascii="Calibri" w:hAnsi="Calibri" w:cs="Times New Roman"/>
                <w:b/>
                <w:bCs/>
                <w:color w:val="FFFFFF"/>
                <w:sz w:val="16"/>
                <w:szCs w:val="16"/>
              </w:rPr>
              <w:t xml:space="preserve"> </w:t>
            </w:r>
            <w:proofErr w:type="spellStart"/>
            <w:r w:rsidRPr="00C1474C">
              <w:rPr>
                <w:rFonts w:ascii="Calibri" w:hAnsi="Calibri" w:cs="Times New Roman"/>
                <w:b/>
                <w:bCs/>
                <w:color w:val="FFFFFF"/>
                <w:sz w:val="16"/>
                <w:szCs w:val="16"/>
              </w:rPr>
              <w:t>recientes</w:t>
            </w:r>
            <w:proofErr w:type="spellEnd"/>
          </w:p>
        </w:tc>
        <w:tc>
          <w:tcPr>
            <w:tcW w:w="1408" w:type="dxa"/>
            <w:tcBorders>
              <w:left w:val="single" w:sz="4" w:space="0" w:color="auto"/>
              <w:bottom w:val="single" w:sz="4" w:space="0" w:color="auto"/>
              <w:right w:val="single" w:sz="4" w:space="0" w:color="auto"/>
            </w:tcBorders>
            <w:shd w:val="clear" w:color="auto" w:fill="2F5496"/>
            <w:vAlign w:val="center"/>
          </w:tcPr>
          <w:p w14:paraId="4AA3C797" w14:textId="77777777" w:rsidR="00C51812" w:rsidRPr="00C1474C" w:rsidRDefault="00C51812" w:rsidP="00C51812">
            <w:pPr>
              <w:widowControl/>
              <w:autoSpaceDE/>
              <w:autoSpaceDN/>
              <w:adjustRightInd/>
              <w:spacing w:after="0"/>
              <w:jc w:val="center"/>
              <w:rPr>
                <w:rFonts w:ascii="Calibri" w:hAnsi="Calibri" w:cs="Times New Roman"/>
                <w:b/>
                <w:bCs/>
                <w:color w:val="FFFFFF"/>
                <w:sz w:val="16"/>
                <w:szCs w:val="16"/>
              </w:rPr>
            </w:pPr>
            <w:r w:rsidRPr="00C1474C">
              <w:rPr>
                <w:rFonts w:ascii="Calibri" w:hAnsi="Calibri" w:cs="Times New Roman"/>
                <w:b/>
                <w:bCs/>
                <w:color w:val="FFFFFF"/>
                <w:sz w:val="16"/>
                <w:szCs w:val="16"/>
              </w:rPr>
              <w:t xml:space="preserve">Rango de </w:t>
            </w:r>
            <w:proofErr w:type="spellStart"/>
            <w:r w:rsidRPr="00C1474C">
              <w:rPr>
                <w:rFonts w:ascii="Calibri" w:hAnsi="Calibri" w:cs="Times New Roman"/>
                <w:b/>
                <w:bCs/>
                <w:color w:val="FFFFFF"/>
                <w:sz w:val="16"/>
                <w:szCs w:val="16"/>
              </w:rPr>
              <w:t>niveles</w:t>
            </w:r>
            <w:proofErr w:type="spellEnd"/>
            <w:r w:rsidRPr="00C1474C">
              <w:rPr>
                <w:rFonts w:ascii="Calibri" w:hAnsi="Calibri" w:cs="Times New Roman"/>
                <w:b/>
                <w:bCs/>
                <w:color w:val="FFFFFF"/>
                <w:sz w:val="16"/>
                <w:szCs w:val="16"/>
              </w:rPr>
              <w:t xml:space="preserve"> </w:t>
            </w:r>
            <w:proofErr w:type="spellStart"/>
            <w:r w:rsidRPr="00C1474C">
              <w:rPr>
                <w:rFonts w:ascii="Calibri" w:hAnsi="Calibri" w:cs="Times New Roman"/>
                <w:b/>
                <w:bCs/>
                <w:color w:val="FFFFFF"/>
                <w:sz w:val="16"/>
                <w:szCs w:val="16"/>
              </w:rPr>
              <w:t>detectados</w:t>
            </w:r>
            <w:proofErr w:type="spellEnd"/>
            <w:r w:rsidRPr="00C1474C">
              <w:rPr>
                <w:rFonts w:ascii="Calibri" w:hAnsi="Calibri" w:cs="Times New Roman"/>
                <w:b/>
                <w:bCs/>
                <w:color w:val="FFFFFF"/>
                <w:sz w:val="16"/>
                <w:szCs w:val="16"/>
              </w:rPr>
              <w:t xml:space="preserve"> </w:t>
            </w:r>
            <w:proofErr w:type="spellStart"/>
            <w:r w:rsidRPr="00C1474C">
              <w:rPr>
                <w:rFonts w:ascii="Calibri" w:hAnsi="Calibri" w:cs="Times New Roman"/>
                <w:b/>
                <w:bCs/>
                <w:color w:val="FFFFFF"/>
                <w:sz w:val="16"/>
                <w:szCs w:val="16"/>
              </w:rPr>
              <w:t>en</w:t>
            </w:r>
            <w:proofErr w:type="spellEnd"/>
            <w:r w:rsidRPr="00C1474C">
              <w:rPr>
                <w:rFonts w:ascii="Calibri" w:hAnsi="Calibri" w:cs="Times New Roman"/>
                <w:b/>
                <w:bCs/>
                <w:color w:val="FFFFFF"/>
                <w:sz w:val="16"/>
                <w:szCs w:val="16"/>
              </w:rPr>
              <w:t xml:space="preserve"> las </w:t>
            </w:r>
            <w:proofErr w:type="spellStart"/>
            <w:r w:rsidRPr="00C1474C">
              <w:rPr>
                <w:rFonts w:ascii="Calibri" w:hAnsi="Calibri" w:cs="Times New Roman"/>
                <w:b/>
                <w:bCs/>
                <w:color w:val="FFFFFF"/>
                <w:sz w:val="16"/>
                <w:szCs w:val="16"/>
              </w:rPr>
              <w:t>muestras</w:t>
            </w:r>
            <w:proofErr w:type="spellEnd"/>
            <w:r w:rsidRPr="00C1474C">
              <w:rPr>
                <w:rFonts w:ascii="Calibri" w:hAnsi="Calibri" w:cs="Times New Roman"/>
                <w:b/>
                <w:bCs/>
                <w:color w:val="FFFFFF"/>
                <w:sz w:val="16"/>
                <w:szCs w:val="16"/>
              </w:rPr>
              <w:t xml:space="preserve"> </w:t>
            </w:r>
            <w:proofErr w:type="spellStart"/>
            <w:r w:rsidRPr="00C1474C">
              <w:rPr>
                <w:rFonts w:ascii="Calibri" w:hAnsi="Calibri" w:cs="Times New Roman"/>
                <w:b/>
                <w:bCs/>
                <w:color w:val="FFFFFF"/>
                <w:sz w:val="16"/>
                <w:szCs w:val="16"/>
              </w:rPr>
              <w:t>más</w:t>
            </w:r>
            <w:proofErr w:type="spellEnd"/>
            <w:r w:rsidRPr="00C1474C">
              <w:rPr>
                <w:rFonts w:ascii="Calibri" w:hAnsi="Calibri" w:cs="Times New Roman"/>
                <w:b/>
                <w:bCs/>
                <w:color w:val="FFFFFF"/>
                <w:sz w:val="16"/>
                <w:szCs w:val="16"/>
              </w:rPr>
              <w:t xml:space="preserve"> </w:t>
            </w:r>
            <w:proofErr w:type="spellStart"/>
            <w:r w:rsidRPr="00C1474C">
              <w:rPr>
                <w:rFonts w:ascii="Calibri" w:hAnsi="Calibri" w:cs="Times New Roman"/>
                <w:b/>
                <w:bCs/>
                <w:color w:val="FFFFFF"/>
                <w:sz w:val="16"/>
                <w:szCs w:val="16"/>
              </w:rPr>
              <w:t>recientes</w:t>
            </w:r>
            <w:proofErr w:type="spellEnd"/>
          </w:p>
        </w:tc>
        <w:tc>
          <w:tcPr>
            <w:tcW w:w="990" w:type="dxa"/>
            <w:tcBorders>
              <w:left w:val="single" w:sz="4" w:space="0" w:color="auto"/>
              <w:bottom w:val="single" w:sz="4" w:space="0" w:color="auto"/>
            </w:tcBorders>
            <w:shd w:val="clear" w:color="auto" w:fill="2F5496"/>
            <w:vAlign w:val="center"/>
          </w:tcPr>
          <w:p w14:paraId="0E5E130C" w14:textId="77777777" w:rsidR="00C1474C" w:rsidRDefault="00C51812" w:rsidP="00C1474C">
            <w:pPr>
              <w:widowControl/>
              <w:autoSpaceDE/>
              <w:autoSpaceDN/>
              <w:adjustRightInd/>
              <w:spacing w:after="0"/>
              <w:rPr>
                <w:rFonts w:ascii="Calibri" w:hAnsi="Calibri" w:cs="Times New Roman"/>
                <w:b/>
                <w:bCs/>
                <w:color w:val="FFFFFF"/>
                <w:sz w:val="16"/>
                <w:szCs w:val="16"/>
              </w:rPr>
            </w:pPr>
            <w:proofErr w:type="spellStart"/>
            <w:r w:rsidRPr="00C1474C">
              <w:rPr>
                <w:rFonts w:ascii="Calibri" w:hAnsi="Calibri" w:cs="Times New Roman"/>
                <w:b/>
                <w:bCs/>
                <w:color w:val="FFFFFF"/>
                <w:sz w:val="16"/>
                <w:szCs w:val="16"/>
              </w:rPr>
              <w:t>Cumple</w:t>
            </w:r>
            <w:proofErr w:type="spellEnd"/>
          </w:p>
          <w:p w14:paraId="082CD91B" w14:textId="0FB78460" w:rsidR="00C51812" w:rsidRPr="00C1474C" w:rsidRDefault="00C51812" w:rsidP="00C1474C">
            <w:pPr>
              <w:widowControl/>
              <w:autoSpaceDE/>
              <w:autoSpaceDN/>
              <w:adjustRightInd/>
              <w:spacing w:after="0"/>
              <w:rPr>
                <w:rFonts w:ascii="Calibri" w:hAnsi="Calibri" w:cs="Times New Roman"/>
                <w:b/>
                <w:bCs/>
                <w:color w:val="FFFFFF"/>
                <w:sz w:val="16"/>
                <w:szCs w:val="16"/>
              </w:rPr>
            </w:pPr>
            <w:r w:rsidRPr="00C1474C">
              <w:rPr>
                <w:rFonts w:ascii="Calibri" w:hAnsi="Calibri" w:cs="Times New Roman"/>
                <w:b/>
                <w:bCs/>
                <w:color w:val="FFFFFF"/>
                <w:sz w:val="16"/>
                <w:szCs w:val="16"/>
              </w:rPr>
              <w:t xml:space="preserve"> con </w:t>
            </w:r>
            <w:proofErr w:type="spellStart"/>
            <w:r w:rsidRPr="00C1474C">
              <w:rPr>
                <w:rFonts w:ascii="Calibri" w:hAnsi="Calibri" w:cs="Times New Roman"/>
                <w:b/>
                <w:bCs/>
                <w:color w:val="FFFFFF"/>
                <w:sz w:val="16"/>
                <w:szCs w:val="16"/>
              </w:rPr>
              <w:t>los</w:t>
            </w:r>
            <w:proofErr w:type="spellEnd"/>
            <w:r w:rsidRPr="00C1474C">
              <w:rPr>
                <w:rFonts w:ascii="Calibri" w:hAnsi="Calibri" w:cs="Times New Roman"/>
                <w:b/>
                <w:bCs/>
                <w:color w:val="FFFFFF"/>
                <w:sz w:val="16"/>
                <w:szCs w:val="16"/>
              </w:rPr>
              <w:t xml:space="preserve"> </w:t>
            </w:r>
            <w:proofErr w:type="spellStart"/>
            <w:r w:rsidRPr="00C1474C">
              <w:rPr>
                <w:rFonts w:ascii="Calibri" w:hAnsi="Calibri" w:cs="Times New Roman"/>
                <w:b/>
                <w:bCs/>
                <w:color w:val="FFFFFF"/>
                <w:sz w:val="16"/>
                <w:szCs w:val="16"/>
              </w:rPr>
              <w:t>estándares</w:t>
            </w:r>
            <w:proofErr w:type="spellEnd"/>
          </w:p>
        </w:tc>
      </w:tr>
      <w:tr w:rsidR="0071621A" w:rsidRPr="00C1474C" w14:paraId="6EE54B97" w14:textId="77777777" w:rsidTr="00DD0E79">
        <w:trPr>
          <w:trHeight w:val="139"/>
          <w:jc w:val="center"/>
        </w:trPr>
        <w:tc>
          <w:tcPr>
            <w:tcW w:w="3145" w:type="dxa"/>
            <w:tcBorders>
              <w:right w:val="nil"/>
            </w:tcBorders>
            <w:shd w:val="clear" w:color="auto" w:fill="8EAADB"/>
            <w:vAlign w:val="center"/>
          </w:tcPr>
          <w:p w14:paraId="59FB5150"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color w:val="000000"/>
                <w:sz w:val="14"/>
                <w:szCs w:val="14"/>
              </w:rPr>
              <w:t>Regulados</w:t>
            </w:r>
            <w:proofErr w:type="spellEnd"/>
            <w:r w:rsidRPr="00DD0E79">
              <w:rPr>
                <w:rFonts w:ascii="Calibri" w:hAnsi="Calibri" w:cs="Times New Roman"/>
                <w:b/>
                <w:color w:val="000000"/>
                <w:sz w:val="14"/>
                <w:szCs w:val="14"/>
              </w:rPr>
              <w:t xml:space="preserve"> </w:t>
            </w:r>
            <w:proofErr w:type="spellStart"/>
            <w:r w:rsidRPr="00DD0E79">
              <w:rPr>
                <w:rFonts w:ascii="Calibri" w:hAnsi="Calibri" w:cs="Times New Roman"/>
                <w:b/>
                <w:color w:val="000000"/>
                <w:sz w:val="14"/>
                <w:szCs w:val="14"/>
              </w:rPr>
              <w:t>en</w:t>
            </w:r>
            <w:proofErr w:type="spellEnd"/>
            <w:r w:rsidRPr="00DD0E79">
              <w:rPr>
                <w:rFonts w:ascii="Calibri" w:hAnsi="Calibri" w:cs="Times New Roman"/>
                <w:b/>
                <w:color w:val="000000"/>
                <w:sz w:val="14"/>
                <w:szCs w:val="14"/>
              </w:rPr>
              <w:t xml:space="preserve"> las Fuentes de Agua </w:t>
            </w:r>
            <w:proofErr w:type="spellStart"/>
            <w:r w:rsidRPr="00DD0E79">
              <w:rPr>
                <w:rFonts w:ascii="Calibri" w:hAnsi="Calibri" w:cs="Times New Roman"/>
                <w:b/>
                <w:color w:val="000000"/>
                <w:sz w:val="14"/>
                <w:szCs w:val="14"/>
              </w:rPr>
              <w:t>Subterránea</w:t>
            </w:r>
            <w:proofErr w:type="spellEnd"/>
          </w:p>
        </w:tc>
        <w:tc>
          <w:tcPr>
            <w:tcW w:w="1980" w:type="dxa"/>
            <w:tcBorders>
              <w:left w:val="nil"/>
              <w:right w:val="nil"/>
            </w:tcBorders>
            <w:shd w:val="clear" w:color="auto" w:fill="8EAADB"/>
            <w:vAlign w:val="center"/>
          </w:tcPr>
          <w:p w14:paraId="196B4C99"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
        </w:tc>
        <w:tc>
          <w:tcPr>
            <w:tcW w:w="1147" w:type="dxa"/>
            <w:tcBorders>
              <w:left w:val="nil"/>
              <w:right w:val="nil"/>
            </w:tcBorders>
            <w:shd w:val="clear" w:color="auto" w:fill="8EAADB"/>
            <w:vAlign w:val="center"/>
          </w:tcPr>
          <w:p w14:paraId="44663797"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
        </w:tc>
        <w:tc>
          <w:tcPr>
            <w:tcW w:w="2158" w:type="dxa"/>
            <w:tcBorders>
              <w:left w:val="nil"/>
              <w:right w:val="nil"/>
            </w:tcBorders>
            <w:shd w:val="clear" w:color="auto" w:fill="8EAADB"/>
            <w:vAlign w:val="center"/>
          </w:tcPr>
          <w:p w14:paraId="206F6390"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
        </w:tc>
        <w:tc>
          <w:tcPr>
            <w:tcW w:w="1227" w:type="dxa"/>
            <w:tcBorders>
              <w:left w:val="nil"/>
              <w:right w:val="nil"/>
            </w:tcBorders>
            <w:shd w:val="clear" w:color="auto" w:fill="8EAADB"/>
            <w:vAlign w:val="center"/>
          </w:tcPr>
          <w:p w14:paraId="6C4B5EA1"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
        </w:tc>
        <w:tc>
          <w:tcPr>
            <w:tcW w:w="1408" w:type="dxa"/>
            <w:tcBorders>
              <w:left w:val="nil"/>
              <w:right w:val="nil"/>
            </w:tcBorders>
            <w:shd w:val="clear" w:color="auto" w:fill="8EAADB"/>
            <w:vAlign w:val="center"/>
          </w:tcPr>
          <w:p w14:paraId="227A4618"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
        </w:tc>
        <w:tc>
          <w:tcPr>
            <w:tcW w:w="990" w:type="dxa"/>
            <w:tcBorders>
              <w:left w:val="nil"/>
            </w:tcBorders>
            <w:shd w:val="clear" w:color="auto" w:fill="8EAADB"/>
            <w:vAlign w:val="center"/>
          </w:tcPr>
          <w:p w14:paraId="47DFC715"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
        </w:tc>
      </w:tr>
      <w:tr w:rsidR="0071621A" w:rsidRPr="00C1474C" w14:paraId="3FB853EC" w14:textId="77777777" w:rsidTr="00DD0E79">
        <w:trPr>
          <w:trHeight w:val="238"/>
          <w:jc w:val="center"/>
        </w:trPr>
        <w:tc>
          <w:tcPr>
            <w:tcW w:w="3145" w:type="dxa"/>
            <w:tcBorders>
              <w:top w:val="single" w:sz="4" w:space="0" w:color="auto"/>
              <w:bottom w:val="single" w:sz="4" w:space="0" w:color="auto"/>
            </w:tcBorders>
            <w:vAlign w:val="center"/>
          </w:tcPr>
          <w:p w14:paraId="6D91CD53"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Arsénico</w:t>
            </w:r>
            <w:proofErr w:type="spellEnd"/>
            <w:r w:rsidRPr="00DD0E79">
              <w:rPr>
                <w:rFonts w:ascii="Calibri" w:hAnsi="Calibri" w:cs="Times New Roman"/>
                <w:b/>
                <w:bCs/>
                <w:color w:val="000000"/>
                <w:sz w:val="14"/>
                <w:szCs w:val="14"/>
              </w:rPr>
              <w:t xml:space="preserve"> (2017)</w:t>
            </w:r>
          </w:p>
        </w:tc>
        <w:tc>
          <w:tcPr>
            <w:tcW w:w="1980" w:type="dxa"/>
            <w:tcBorders>
              <w:top w:val="single" w:sz="4" w:space="0" w:color="auto"/>
              <w:bottom w:val="single" w:sz="4" w:space="0" w:color="auto"/>
            </w:tcBorders>
            <w:vAlign w:val="center"/>
          </w:tcPr>
          <w:p w14:paraId="0D7ED188"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 xml:space="preserve">10 partes </w:t>
            </w:r>
            <w:proofErr w:type="spellStart"/>
            <w:r w:rsidRPr="00DD0E79">
              <w:rPr>
                <w:rFonts w:ascii="Calibri" w:hAnsi="Calibri" w:cs="Times New Roman"/>
                <w:b/>
                <w:bCs/>
                <w:color w:val="000000"/>
                <w:sz w:val="14"/>
                <w:szCs w:val="14"/>
              </w:rPr>
              <w:t>por</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billón</w:t>
            </w:r>
            <w:proofErr w:type="spellEnd"/>
          </w:p>
        </w:tc>
        <w:tc>
          <w:tcPr>
            <w:tcW w:w="1147" w:type="dxa"/>
            <w:tcBorders>
              <w:top w:val="single" w:sz="4" w:space="0" w:color="auto"/>
              <w:bottom w:val="single" w:sz="4" w:space="0" w:color="auto"/>
            </w:tcBorders>
            <w:vAlign w:val="center"/>
          </w:tcPr>
          <w:p w14:paraId="553902EE"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0</w:t>
            </w:r>
          </w:p>
        </w:tc>
        <w:tc>
          <w:tcPr>
            <w:tcW w:w="2158" w:type="dxa"/>
            <w:tcBorders>
              <w:top w:val="single" w:sz="4" w:space="0" w:color="auto"/>
              <w:bottom w:val="single" w:sz="4" w:space="0" w:color="auto"/>
            </w:tcBorders>
            <w:vAlign w:val="center"/>
          </w:tcPr>
          <w:p w14:paraId="07324AF7"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Erosión</w:t>
            </w:r>
            <w:proofErr w:type="spellEnd"/>
            <w:r w:rsidRPr="00DD0E79">
              <w:rPr>
                <w:rFonts w:ascii="Calibri" w:hAnsi="Calibri" w:cs="Times New Roman"/>
                <w:b/>
                <w:bCs/>
                <w:color w:val="000000"/>
                <w:sz w:val="14"/>
                <w:szCs w:val="14"/>
              </w:rPr>
              <w:t xml:space="preserve"> de </w:t>
            </w:r>
            <w:proofErr w:type="spellStart"/>
            <w:r w:rsidRPr="00DD0E79">
              <w:rPr>
                <w:rFonts w:ascii="Calibri" w:hAnsi="Calibri" w:cs="Times New Roman"/>
                <w:b/>
                <w:bCs/>
                <w:color w:val="000000"/>
                <w:sz w:val="14"/>
                <w:szCs w:val="14"/>
              </w:rPr>
              <w:t>depósitos</w:t>
            </w:r>
            <w:proofErr w:type="spellEnd"/>
            <w:r w:rsidRPr="00DD0E79">
              <w:rPr>
                <w:rFonts w:ascii="Calibri" w:hAnsi="Calibri" w:cs="Times New Roman"/>
                <w:b/>
                <w:bCs/>
                <w:color w:val="000000"/>
                <w:sz w:val="14"/>
                <w:szCs w:val="14"/>
              </w:rPr>
              <w:t xml:space="preserve"> naturales.</w:t>
            </w:r>
          </w:p>
        </w:tc>
        <w:tc>
          <w:tcPr>
            <w:tcW w:w="1227" w:type="dxa"/>
            <w:tcBorders>
              <w:top w:val="single" w:sz="4" w:space="0" w:color="auto"/>
              <w:bottom w:val="single" w:sz="4" w:space="0" w:color="auto"/>
            </w:tcBorders>
            <w:vAlign w:val="center"/>
          </w:tcPr>
          <w:p w14:paraId="2F72ABCA"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&lt;0,001</w:t>
            </w:r>
          </w:p>
        </w:tc>
        <w:tc>
          <w:tcPr>
            <w:tcW w:w="1408" w:type="dxa"/>
            <w:tcBorders>
              <w:top w:val="single" w:sz="4" w:space="0" w:color="auto"/>
              <w:bottom w:val="single" w:sz="4" w:space="0" w:color="auto"/>
            </w:tcBorders>
            <w:vAlign w:val="center"/>
          </w:tcPr>
          <w:p w14:paraId="5D3537DA"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&lt;0,001</w:t>
            </w:r>
          </w:p>
        </w:tc>
        <w:tc>
          <w:tcPr>
            <w:tcW w:w="990" w:type="dxa"/>
            <w:tcBorders>
              <w:top w:val="single" w:sz="4" w:space="0" w:color="auto"/>
              <w:bottom w:val="single" w:sz="4" w:space="0" w:color="auto"/>
            </w:tcBorders>
            <w:vAlign w:val="center"/>
          </w:tcPr>
          <w:p w14:paraId="5DAC8D5F"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Sí</w:t>
            </w:r>
            <w:proofErr w:type="spellEnd"/>
          </w:p>
        </w:tc>
      </w:tr>
      <w:tr w:rsidR="0071621A" w:rsidRPr="00C1474C" w14:paraId="4E555DC5" w14:textId="77777777" w:rsidTr="00DD0E79">
        <w:trPr>
          <w:trHeight w:val="619"/>
          <w:jc w:val="center"/>
        </w:trPr>
        <w:tc>
          <w:tcPr>
            <w:tcW w:w="3145" w:type="dxa"/>
            <w:tcBorders>
              <w:top w:val="single" w:sz="4" w:space="0" w:color="auto"/>
              <w:bottom w:val="single" w:sz="4" w:space="0" w:color="auto"/>
            </w:tcBorders>
            <w:vAlign w:val="center"/>
          </w:tcPr>
          <w:p w14:paraId="1D78597B"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Nitrato</w:t>
            </w:r>
            <w:proofErr w:type="spellEnd"/>
            <w:r w:rsidRPr="00DD0E79">
              <w:rPr>
                <w:rFonts w:ascii="Calibri" w:hAnsi="Calibri" w:cs="Times New Roman"/>
                <w:b/>
                <w:bCs/>
                <w:color w:val="000000"/>
                <w:sz w:val="14"/>
                <w:szCs w:val="14"/>
              </w:rPr>
              <w:t xml:space="preserve"> (2023)</w:t>
            </w:r>
          </w:p>
        </w:tc>
        <w:tc>
          <w:tcPr>
            <w:tcW w:w="1980" w:type="dxa"/>
            <w:tcBorders>
              <w:top w:val="single" w:sz="4" w:space="0" w:color="auto"/>
              <w:bottom w:val="single" w:sz="4" w:space="0" w:color="auto"/>
            </w:tcBorders>
            <w:vAlign w:val="center"/>
          </w:tcPr>
          <w:p w14:paraId="2D0D87DF"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10 ppm</w:t>
            </w:r>
          </w:p>
        </w:tc>
        <w:tc>
          <w:tcPr>
            <w:tcW w:w="1147" w:type="dxa"/>
            <w:tcBorders>
              <w:top w:val="single" w:sz="4" w:space="0" w:color="auto"/>
              <w:bottom w:val="single" w:sz="4" w:space="0" w:color="auto"/>
            </w:tcBorders>
            <w:vAlign w:val="center"/>
          </w:tcPr>
          <w:p w14:paraId="7B2234B9"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10 ppm</w:t>
            </w:r>
          </w:p>
        </w:tc>
        <w:tc>
          <w:tcPr>
            <w:tcW w:w="2158" w:type="dxa"/>
            <w:tcBorders>
              <w:top w:val="single" w:sz="4" w:space="0" w:color="auto"/>
              <w:bottom w:val="single" w:sz="4" w:space="0" w:color="auto"/>
            </w:tcBorders>
            <w:vAlign w:val="center"/>
          </w:tcPr>
          <w:p w14:paraId="6A4D9EAE"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Escurrimiento</w:t>
            </w:r>
            <w:proofErr w:type="spellEnd"/>
            <w:r w:rsidRPr="00DD0E79">
              <w:rPr>
                <w:rFonts w:ascii="Calibri" w:hAnsi="Calibri" w:cs="Times New Roman"/>
                <w:b/>
                <w:bCs/>
                <w:color w:val="000000"/>
                <w:sz w:val="14"/>
                <w:szCs w:val="14"/>
              </w:rPr>
              <w:t xml:space="preserve"> de </w:t>
            </w:r>
            <w:proofErr w:type="spellStart"/>
            <w:r w:rsidRPr="00DD0E79">
              <w:rPr>
                <w:rFonts w:ascii="Calibri" w:hAnsi="Calibri" w:cs="Times New Roman"/>
                <w:b/>
                <w:bCs/>
                <w:color w:val="000000"/>
                <w:sz w:val="14"/>
                <w:szCs w:val="14"/>
              </w:rPr>
              <w:t>fertilizantes</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lixiviación</w:t>
            </w:r>
            <w:proofErr w:type="spellEnd"/>
            <w:r w:rsidRPr="00DD0E79">
              <w:rPr>
                <w:rFonts w:ascii="Calibri" w:hAnsi="Calibri" w:cs="Times New Roman"/>
                <w:b/>
                <w:bCs/>
                <w:color w:val="000000"/>
                <w:sz w:val="14"/>
                <w:szCs w:val="14"/>
              </w:rPr>
              <w:t xml:space="preserve"> de </w:t>
            </w:r>
            <w:proofErr w:type="spellStart"/>
            <w:r w:rsidRPr="00DD0E79">
              <w:rPr>
                <w:rFonts w:ascii="Calibri" w:hAnsi="Calibri" w:cs="Times New Roman"/>
                <w:b/>
                <w:bCs/>
                <w:color w:val="000000"/>
                <w:sz w:val="14"/>
                <w:szCs w:val="14"/>
              </w:rPr>
              <w:t>tanques</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sépticos</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aguas</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residuales</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erosión</w:t>
            </w:r>
            <w:proofErr w:type="spellEnd"/>
            <w:r w:rsidRPr="00DD0E79">
              <w:rPr>
                <w:rFonts w:ascii="Calibri" w:hAnsi="Calibri" w:cs="Times New Roman"/>
                <w:b/>
                <w:bCs/>
                <w:color w:val="000000"/>
                <w:sz w:val="14"/>
                <w:szCs w:val="14"/>
              </w:rPr>
              <w:t xml:space="preserve"> de </w:t>
            </w:r>
            <w:proofErr w:type="spellStart"/>
            <w:r w:rsidRPr="00DD0E79">
              <w:rPr>
                <w:rFonts w:ascii="Calibri" w:hAnsi="Calibri" w:cs="Times New Roman"/>
                <w:b/>
                <w:bCs/>
                <w:color w:val="000000"/>
                <w:sz w:val="14"/>
                <w:szCs w:val="14"/>
              </w:rPr>
              <w:t>depósitos</w:t>
            </w:r>
            <w:proofErr w:type="spellEnd"/>
            <w:r w:rsidRPr="00DD0E79">
              <w:rPr>
                <w:rFonts w:ascii="Calibri" w:hAnsi="Calibri" w:cs="Times New Roman"/>
                <w:b/>
                <w:bCs/>
                <w:color w:val="000000"/>
                <w:sz w:val="14"/>
                <w:szCs w:val="14"/>
              </w:rPr>
              <w:t xml:space="preserve"> naturales.</w:t>
            </w:r>
          </w:p>
        </w:tc>
        <w:tc>
          <w:tcPr>
            <w:tcW w:w="1227" w:type="dxa"/>
            <w:tcBorders>
              <w:top w:val="single" w:sz="4" w:space="0" w:color="auto"/>
              <w:bottom w:val="single" w:sz="4" w:space="0" w:color="auto"/>
            </w:tcBorders>
            <w:vAlign w:val="center"/>
          </w:tcPr>
          <w:p w14:paraId="3ECD749E"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&lt;0,20</w:t>
            </w:r>
          </w:p>
        </w:tc>
        <w:tc>
          <w:tcPr>
            <w:tcW w:w="1408" w:type="dxa"/>
            <w:tcBorders>
              <w:top w:val="single" w:sz="4" w:space="0" w:color="auto"/>
              <w:bottom w:val="single" w:sz="4" w:space="0" w:color="auto"/>
            </w:tcBorders>
            <w:vAlign w:val="center"/>
          </w:tcPr>
          <w:p w14:paraId="6AFFB174"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&lt;0,20</w:t>
            </w:r>
          </w:p>
        </w:tc>
        <w:tc>
          <w:tcPr>
            <w:tcW w:w="990" w:type="dxa"/>
            <w:tcBorders>
              <w:top w:val="single" w:sz="4" w:space="0" w:color="auto"/>
              <w:bottom w:val="single" w:sz="4" w:space="0" w:color="auto"/>
            </w:tcBorders>
            <w:vAlign w:val="center"/>
          </w:tcPr>
          <w:p w14:paraId="6E47AA18"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Sí</w:t>
            </w:r>
            <w:proofErr w:type="spellEnd"/>
          </w:p>
        </w:tc>
      </w:tr>
      <w:tr w:rsidR="0071621A" w:rsidRPr="00C1474C" w14:paraId="55EE7C7E" w14:textId="77777777" w:rsidTr="00DD0E79">
        <w:trPr>
          <w:trHeight w:val="345"/>
          <w:jc w:val="center"/>
        </w:trPr>
        <w:tc>
          <w:tcPr>
            <w:tcW w:w="3145" w:type="dxa"/>
            <w:tcBorders>
              <w:top w:val="single" w:sz="4" w:space="0" w:color="auto"/>
              <w:bottom w:val="single" w:sz="4" w:space="0" w:color="auto"/>
            </w:tcBorders>
            <w:vAlign w:val="center"/>
          </w:tcPr>
          <w:p w14:paraId="3BFB1C91"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 xml:space="preserve">Alfa </w:t>
            </w:r>
            <w:proofErr w:type="spellStart"/>
            <w:r w:rsidRPr="00DD0E79">
              <w:rPr>
                <w:rFonts w:ascii="Calibri" w:hAnsi="Calibri" w:cs="Times New Roman"/>
                <w:b/>
                <w:bCs/>
                <w:color w:val="000000"/>
                <w:sz w:val="14"/>
                <w:szCs w:val="14"/>
              </w:rPr>
              <w:t>bruto</w:t>
            </w:r>
            <w:proofErr w:type="spellEnd"/>
            <w:r w:rsidRPr="00DD0E79">
              <w:rPr>
                <w:rFonts w:ascii="Calibri" w:hAnsi="Calibri" w:cs="Times New Roman"/>
                <w:b/>
                <w:bCs/>
                <w:color w:val="000000"/>
                <w:sz w:val="14"/>
                <w:szCs w:val="14"/>
              </w:rPr>
              <w:t xml:space="preserve"> (2020)</w:t>
            </w:r>
          </w:p>
        </w:tc>
        <w:tc>
          <w:tcPr>
            <w:tcW w:w="1980" w:type="dxa"/>
            <w:tcBorders>
              <w:top w:val="single" w:sz="4" w:space="0" w:color="auto"/>
              <w:bottom w:val="single" w:sz="4" w:space="0" w:color="auto"/>
            </w:tcBorders>
            <w:vAlign w:val="center"/>
          </w:tcPr>
          <w:p w14:paraId="2B83C3E3"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 xml:space="preserve">15 </w:t>
            </w:r>
            <w:proofErr w:type="spellStart"/>
            <w:r w:rsidRPr="00DD0E79">
              <w:rPr>
                <w:rFonts w:ascii="Calibri" w:hAnsi="Calibri" w:cs="Times New Roman"/>
                <w:b/>
                <w:bCs/>
                <w:color w:val="000000"/>
                <w:sz w:val="14"/>
                <w:szCs w:val="14"/>
              </w:rPr>
              <w:t>pCi</w:t>
            </w:r>
            <w:proofErr w:type="spellEnd"/>
            <w:r w:rsidRPr="00DD0E79">
              <w:rPr>
                <w:rFonts w:ascii="Calibri" w:hAnsi="Calibri" w:cs="Times New Roman"/>
                <w:b/>
                <w:bCs/>
                <w:color w:val="000000"/>
                <w:sz w:val="14"/>
                <w:szCs w:val="14"/>
              </w:rPr>
              <w:t>/L</w:t>
            </w:r>
          </w:p>
        </w:tc>
        <w:tc>
          <w:tcPr>
            <w:tcW w:w="1147" w:type="dxa"/>
            <w:tcBorders>
              <w:top w:val="single" w:sz="4" w:space="0" w:color="auto"/>
              <w:bottom w:val="single" w:sz="4" w:space="0" w:color="auto"/>
            </w:tcBorders>
            <w:vAlign w:val="center"/>
          </w:tcPr>
          <w:p w14:paraId="78FEB3CD"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N / A</w:t>
            </w:r>
          </w:p>
        </w:tc>
        <w:tc>
          <w:tcPr>
            <w:tcW w:w="2158" w:type="dxa"/>
            <w:tcBorders>
              <w:top w:val="single" w:sz="4" w:space="0" w:color="auto"/>
              <w:bottom w:val="single" w:sz="4" w:space="0" w:color="auto"/>
            </w:tcBorders>
            <w:vAlign w:val="center"/>
          </w:tcPr>
          <w:p w14:paraId="5E44C598"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Erosión</w:t>
            </w:r>
            <w:proofErr w:type="spellEnd"/>
            <w:r w:rsidRPr="00DD0E79">
              <w:rPr>
                <w:rFonts w:ascii="Calibri" w:hAnsi="Calibri" w:cs="Times New Roman"/>
                <w:b/>
                <w:bCs/>
                <w:color w:val="000000"/>
                <w:sz w:val="14"/>
                <w:szCs w:val="14"/>
              </w:rPr>
              <w:t xml:space="preserve"> de </w:t>
            </w:r>
            <w:proofErr w:type="spellStart"/>
            <w:r w:rsidRPr="00DD0E79">
              <w:rPr>
                <w:rFonts w:ascii="Calibri" w:hAnsi="Calibri" w:cs="Times New Roman"/>
                <w:b/>
                <w:bCs/>
                <w:color w:val="000000"/>
                <w:sz w:val="14"/>
                <w:szCs w:val="14"/>
              </w:rPr>
              <w:t>depósitos</w:t>
            </w:r>
            <w:proofErr w:type="spellEnd"/>
            <w:r w:rsidRPr="00DD0E79">
              <w:rPr>
                <w:rFonts w:ascii="Calibri" w:hAnsi="Calibri" w:cs="Times New Roman"/>
                <w:b/>
                <w:bCs/>
                <w:color w:val="000000"/>
                <w:sz w:val="14"/>
                <w:szCs w:val="14"/>
              </w:rPr>
              <w:t xml:space="preserve"> naturales.</w:t>
            </w:r>
          </w:p>
        </w:tc>
        <w:tc>
          <w:tcPr>
            <w:tcW w:w="1227" w:type="dxa"/>
            <w:tcBorders>
              <w:top w:val="single" w:sz="4" w:space="0" w:color="auto"/>
              <w:bottom w:val="single" w:sz="4" w:space="0" w:color="auto"/>
            </w:tcBorders>
            <w:vAlign w:val="center"/>
          </w:tcPr>
          <w:p w14:paraId="0F5D3775"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DAKOTA DEL NORTE</w:t>
            </w:r>
          </w:p>
        </w:tc>
        <w:tc>
          <w:tcPr>
            <w:tcW w:w="1408" w:type="dxa"/>
            <w:tcBorders>
              <w:top w:val="single" w:sz="4" w:space="0" w:color="auto"/>
              <w:bottom w:val="single" w:sz="4" w:space="0" w:color="auto"/>
            </w:tcBorders>
            <w:vAlign w:val="center"/>
          </w:tcPr>
          <w:p w14:paraId="062531D0"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DAKOTA DEL NORTE</w:t>
            </w:r>
          </w:p>
        </w:tc>
        <w:tc>
          <w:tcPr>
            <w:tcW w:w="990" w:type="dxa"/>
            <w:tcBorders>
              <w:top w:val="single" w:sz="4" w:space="0" w:color="auto"/>
              <w:bottom w:val="single" w:sz="4" w:space="0" w:color="auto"/>
            </w:tcBorders>
            <w:vAlign w:val="center"/>
          </w:tcPr>
          <w:p w14:paraId="5BF4B5C7"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Sí</w:t>
            </w:r>
            <w:proofErr w:type="spellEnd"/>
          </w:p>
        </w:tc>
      </w:tr>
      <w:tr w:rsidR="0071621A" w:rsidRPr="00C1474C" w14:paraId="36481B5D" w14:textId="77777777" w:rsidTr="00DD0E79">
        <w:trPr>
          <w:trHeight w:val="256"/>
          <w:jc w:val="center"/>
        </w:trPr>
        <w:tc>
          <w:tcPr>
            <w:tcW w:w="3145" w:type="dxa"/>
            <w:tcBorders>
              <w:top w:val="single" w:sz="4" w:space="0" w:color="auto"/>
              <w:bottom w:val="single" w:sz="4" w:space="0" w:color="auto"/>
            </w:tcBorders>
            <w:vAlign w:val="center"/>
          </w:tcPr>
          <w:p w14:paraId="392AC883"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Radio 228 (2020)</w:t>
            </w:r>
          </w:p>
        </w:tc>
        <w:tc>
          <w:tcPr>
            <w:tcW w:w="1980" w:type="dxa"/>
            <w:tcBorders>
              <w:top w:val="single" w:sz="4" w:space="0" w:color="auto"/>
              <w:bottom w:val="single" w:sz="4" w:space="0" w:color="auto"/>
            </w:tcBorders>
            <w:vAlign w:val="center"/>
          </w:tcPr>
          <w:p w14:paraId="395B2228"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 xml:space="preserve">5 </w:t>
            </w:r>
            <w:proofErr w:type="spellStart"/>
            <w:r w:rsidRPr="00DD0E79">
              <w:rPr>
                <w:rFonts w:ascii="Calibri" w:hAnsi="Calibri" w:cs="Times New Roman"/>
                <w:b/>
                <w:bCs/>
                <w:color w:val="000000"/>
                <w:sz w:val="14"/>
                <w:szCs w:val="14"/>
              </w:rPr>
              <w:t>pCi</w:t>
            </w:r>
            <w:proofErr w:type="spellEnd"/>
            <w:r w:rsidRPr="00DD0E79">
              <w:rPr>
                <w:rFonts w:ascii="Calibri" w:hAnsi="Calibri" w:cs="Times New Roman"/>
                <w:b/>
                <w:bCs/>
                <w:color w:val="000000"/>
                <w:sz w:val="14"/>
                <w:szCs w:val="14"/>
              </w:rPr>
              <w:t>/L</w:t>
            </w:r>
          </w:p>
        </w:tc>
        <w:tc>
          <w:tcPr>
            <w:tcW w:w="1147" w:type="dxa"/>
            <w:tcBorders>
              <w:top w:val="single" w:sz="4" w:space="0" w:color="auto"/>
              <w:bottom w:val="single" w:sz="4" w:space="0" w:color="auto"/>
            </w:tcBorders>
            <w:vAlign w:val="center"/>
          </w:tcPr>
          <w:p w14:paraId="783A26D4"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N / A</w:t>
            </w:r>
          </w:p>
        </w:tc>
        <w:tc>
          <w:tcPr>
            <w:tcW w:w="2158" w:type="dxa"/>
            <w:tcBorders>
              <w:top w:val="single" w:sz="4" w:space="0" w:color="auto"/>
              <w:bottom w:val="single" w:sz="4" w:space="0" w:color="auto"/>
            </w:tcBorders>
            <w:vAlign w:val="center"/>
          </w:tcPr>
          <w:p w14:paraId="69F08C19"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Erosión</w:t>
            </w:r>
            <w:proofErr w:type="spellEnd"/>
            <w:r w:rsidRPr="00DD0E79">
              <w:rPr>
                <w:rFonts w:ascii="Calibri" w:hAnsi="Calibri" w:cs="Times New Roman"/>
                <w:b/>
                <w:bCs/>
                <w:color w:val="000000"/>
                <w:sz w:val="14"/>
                <w:szCs w:val="14"/>
              </w:rPr>
              <w:t xml:space="preserve"> de </w:t>
            </w:r>
            <w:proofErr w:type="spellStart"/>
            <w:r w:rsidRPr="00DD0E79">
              <w:rPr>
                <w:rFonts w:ascii="Calibri" w:hAnsi="Calibri" w:cs="Times New Roman"/>
                <w:b/>
                <w:bCs/>
                <w:color w:val="000000"/>
                <w:sz w:val="14"/>
                <w:szCs w:val="14"/>
              </w:rPr>
              <w:t>depósitos</w:t>
            </w:r>
            <w:proofErr w:type="spellEnd"/>
            <w:r w:rsidRPr="00DD0E79">
              <w:rPr>
                <w:rFonts w:ascii="Calibri" w:hAnsi="Calibri" w:cs="Times New Roman"/>
                <w:b/>
                <w:bCs/>
                <w:color w:val="000000"/>
                <w:sz w:val="14"/>
                <w:szCs w:val="14"/>
              </w:rPr>
              <w:t xml:space="preserve"> naturales.</w:t>
            </w:r>
          </w:p>
        </w:tc>
        <w:tc>
          <w:tcPr>
            <w:tcW w:w="1227" w:type="dxa"/>
            <w:tcBorders>
              <w:top w:val="single" w:sz="4" w:space="0" w:color="auto"/>
              <w:bottom w:val="single" w:sz="4" w:space="0" w:color="auto"/>
            </w:tcBorders>
            <w:vAlign w:val="center"/>
          </w:tcPr>
          <w:p w14:paraId="4C3B894D"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DAKOTA DEL NORTE</w:t>
            </w:r>
          </w:p>
        </w:tc>
        <w:tc>
          <w:tcPr>
            <w:tcW w:w="1408" w:type="dxa"/>
            <w:tcBorders>
              <w:top w:val="single" w:sz="4" w:space="0" w:color="auto"/>
              <w:bottom w:val="single" w:sz="4" w:space="0" w:color="auto"/>
            </w:tcBorders>
            <w:vAlign w:val="center"/>
          </w:tcPr>
          <w:p w14:paraId="230F303B"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DAKOTA DEL NORTE</w:t>
            </w:r>
          </w:p>
        </w:tc>
        <w:tc>
          <w:tcPr>
            <w:tcW w:w="990" w:type="dxa"/>
            <w:tcBorders>
              <w:top w:val="single" w:sz="4" w:space="0" w:color="auto"/>
              <w:bottom w:val="single" w:sz="4" w:space="0" w:color="auto"/>
            </w:tcBorders>
            <w:vAlign w:val="center"/>
          </w:tcPr>
          <w:p w14:paraId="18BA186F"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Sí</w:t>
            </w:r>
            <w:proofErr w:type="spellEnd"/>
          </w:p>
        </w:tc>
      </w:tr>
      <w:tr w:rsidR="0071621A" w:rsidRPr="00C1474C" w14:paraId="12F06E4B" w14:textId="77777777" w:rsidTr="00DD0E79">
        <w:trPr>
          <w:trHeight w:val="345"/>
          <w:jc w:val="center"/>
        </w:trPr>
        <w:tc>
          <w:tcPr>
            <w:tcW w:w="3145" w:type="dxa"/>
            <w:tcBorders>
              <w:top w:val="single" w:sz="4" w:space="0" w:color="auto"/>
              <w:bottom w:val="single" w:sz="4" w:space="0" w:color="auto"/>
            </w:tcBorders>
            <w:vAlign w:val="center"/>
          </w:tcPr>
          <w:p w14:paraId="074E8BBE"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 xml:space="preserve">PH </w:t>
            </w:r>
            <w:proofErr w:type="spellStart"/>
            <w:r w:rsidRPr="00DD0E79">
              <w:rPr>
                <w:rFonts w:ascii="Calibri" w:hAnsi="Calibri" w:cs="Times New Roman"/>
                <w:b/>
                <w:bCs/>
                <w:color w:val="000000"/>
                <w:sz w:val="14"/>
                <w:szCs w:val="14"/>
              </w:rPr>
              <w:t>Semanal</w:t>
            </w:r>
            <w:proofErr w:type="spellEnd"/>
          </w:p>
        </w:tc>
        <w:tc>
          <w:tcPr>
            <w:tcW w:w="1980" w:type="dxa"/>
            <w:tcBorders>
              <w:top w:val="single" w:sz="4" w:space="0" w:color="auto"/>
              <w:bottom w:val="single" w:sz="4" w:space="0" w:color="auto"/>
            </w:tcBorders>
            <w:vAlign w:val="center"/>
          </w:tcPr>
          <w:p w14:paraId="6B539A0A"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
        </w:tc>
        <w:tc>
          <w:tcPr>
            <w:tcW w:w="1147" w:type="dxa"/>
            <w:tcBorders>
              <w:top w:val="single" w:sz="4" w:space="0" w:color="auto"/>
              <w:bottom w:val="single" w:sz="4" w:space="0" w:color="auto"/>
            </w:tcBorders>
            <w:vAlign w:val="center"/>
          </w:tcPr>
          <w:p w14:paraId="01495D4F"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
        </w:tc>
        <w:tc>
          <w:tcPr>
            <w:tcW w:w="2158" w:type="dxa"/>
            <w:tcBorders>
              <w:top w:val="single" w:sz="4" w:space="0" w:color="auto"/>
              <w:bottom w:val="single" w:sz="4" w:space="0" w:color="auto"/>
            </w:tcBorders>
            <w:vAlign w:val="center"/>
          </w:tcPr>
          <w:p w14:paraId="768D53EC"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
        </w:tc>
        <w:tc>
          <w:tcPr>
            <w:tcW w:w="1227" w:type="dxa"/>
            <w:tcBorders>
              <w:top w:val="single" w:sz="4" w:space="0" w:color="auto"/>
              <w:bottom w:val="single" w:sz="4" w:space="0" w:color="auto"/>
            </w:tcBorders>
            <w:vAlign w:val="center"/>
          </w:tcPr>
          <w:p w14:paraId="26D975BB"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8.9</w:t>
            </w:r>
          </w:p>
        </w:tc>
        <w:tc>
          <w:tcPr>
            <w:tcW w:w="1408" w:type="dxa"/>
            <w:tcBorders>
              <w:top w:val="single" w:sz="4" w:space="0" w:color="auto"/>
              <w:bottom w:val="single" w:sz="4" w:space="0" w:color="auto"/>
            </w:tcBorders>
            <w:vAlign w:val="center"/>
          </w:tcPr>
          <w:p w14:paraId="7F8642A6"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8.3-8.9</w:t>
            </w:r>
          </w:p>
        </w:tc>
        <w:tc>
          <w:tcPr>
            <w:tcW w:w="990" w:type="dxa"/>
            <w:tcBorders>
              <w:top w:val="single" w:sz="4" w:space="0" w:color="auto"/>
              <w:bottom w:val="single" w:sz="4" w:space="0" w:color="auto"/>
            </w:tcBorders>
            <w:vAlign w:val="center"/>
          </w:tcPr>
          <w:p w14:paraId="5CB7D197"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Sí</w:t>
            </w:r>
            <w:proofErr w:type="spellEnd"/>
          </w:p>
        </w:tc>
      </w:tr>
      <w:tr w:rsidR="0071621A" w:rsidRPr="00C1474C" w14:paraId="2CD790C9" w14:textId="77777777" w:rsidTr="00DD0E79">
        <w:trPr>
          <w:trHeight w:val="434"/>
          <w:jc w:val="center"/>
        </w:trPr>
        <w:tc>
          <w:tcPr>
            <w:tcW w:w="3145" w:type="dxa"/>
            <w:tcBorders>
              <w:top w:val="single" w:sz="4" w:space="0" w:color="auto"/>
              <w:bottom w:val="single" w:sz="4" w:space="0" w:color="auto"/>
            </w:tcBorders>
            <w:vAlign w:val="center"/>
          </w:tcPr>
          <w:p w14:paraId="2CC3DDF5"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Amianto</w:t>
            </w:r>
            <w:proofErr w:type="spellEnd"/>
            <w:r w:rsidRPr="00DD0E79">
              <w:rPr>
                <w:rFonts w:ascii="Calibri" w:hAnsi="Calibri" w:cs="Times New Roman"/>
                <w:b/>
                <w:bCs/>
                <w:color w:val="000000"/>
                <w:sz w:val="14"/>
                <w:szCs w:val="14"/>
              </w:rPr>
              <w:t xml:space="preserve"> (2018)</w:t>
            </w:r>
          </w:p>
        </w:tc>
        <w:tc>
          <w:tcPr>
            <w:tcW w:w="1980" w:type="dxa"/>
            <w:tcBorders>
              <w:top w:val="single" w:sz="4" w:space="0" w:color="auto"/>
              <w:bottom w:val="single" w:sz="4" w:space="0" w:color="auto"/>
            </w:tcBorders>
            <w:vAlign w:val="center"/>
          </w:tcPr>
          <w:p w14:paraId="7126C802"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7</w:t>
            </w:r>
          </w:p>
        </w:tc>
        <w:tc>
          <w:tcPr>
            <w:tcW w:w="1147" w:type="dxa"/>
            <w:tcBorders>
              <w:top w:val="single" w:sz="4" w:space="0" w:color="auto"/>
              <w:bottom w:val="single" w:sz="4" w:space="0" w:color="auto"/>
            </w:tcBorders>
            <w:vAlign w:val="center"/>
          </w:tcPr>
          <w:p w14:paraId="77D3E3EB"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0</w:t>
            </w:r>
          </w:p>
        </w:tc>
        <w:tc>
          <w:tcPr>
            <w:tcW w:w="2158" w:type="dxa"/>
            <w:tcBorders>
              <w:top w:val="single" w:sz="4" w:space="0" w:color="auto"/>
              <w:bottom w:val="single" w:sz="4" w:space="0" w:color="auto"/>
            </w:tcBorders>
            <w:vAlign w:val="center"/>
          </w:tcPr>
          <w:p w14:paraId="16DB9D7E"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Sistemas</w:t>
            </w:r>
            <w:proofErr w:type="spellEnd"/>
            <w:r w:rsidRPr="00DD0E79">
              <w:rPr>
                <w:rFonts w:ascii="Calibri" w:hAnsi="Calibri" w:cs="Times New Roman"/>
                <w:b/>
                <w:bCs/>
                <w:color w:val="000000"/>
                <w:sz w:val="14"/>
                <w:szCs w:val="14"/>
              </w:rPr>
              <w:t xml:space="preserve"> de </w:t>
            </w:r>
            <w:proofErr w:type="spellStart"/>
            <w:r w:rsidRPr="00DD0E79">
              <w:rPr>
                <w:rFonts w:ascii="Calibri" w:hAnsi="Calibri" w:cs="Times New Roman"/>
                <w:b/>
                <w:bCs/>
                <w:color w:val="000000"/>
                <w:sz w:val="14"/>
                <w:szCs w:val="14"/>
              </w:rPr>
              <w:t>tuberías</w:t>
            </w:r>
            <w:proofErr w:type="spellEnd"/>
            <w:r w:rsidRPr="00DD0E79">
              <w:rPr>
                <w:rFonts w:ascii="Calibri" w:hAnsi="Calibri" w:cs="Times New Roman"/>
                <w:b/>
                <w:bCs/>
                <w:color w:val="000000"/>
                <w:sz w:val="14"/>
                <w:szCs w:val="14"/>
              </w:rPr>
              <w:t xml:space="preserve"> y de </w:t>
            </w:r>
            <w:proofErr w:type="spellStart"/>
            <w:r w:rsidRPr="00DD0E79">
              <w:rPr>
                <w:rFonts w:ascii="Calibri" w:hAnsi="Calibri" w:cs="Times New Roman"/>
                <w:b/>
                <w:bCs/>
                <w:color w:val="000000"/>
                <w:sz w:val="14"/>
                <w:szCs w:val="14"/>
              </w:rPr>
              <w:t>origen</w:t>
            </w:r>
            <w:proofErr w:type="spellEnd"/>
            <w:r w:rsidRPr="00DD0E79">
              <w:rPr>
                <w:rFonts w:ascii="Calibri" w:hAnsi="Calibri" w:cs="Times New Roman"/>
                <w:b/>
                <w:bCs/>
                <w:color w:val="000000"/>
                <w:sz w:val="14"/>
                <w:szCs w:val="14"/>
              </w:rPr>
              <w:t xml:space="preserve"> natural</w:t>
            </w:r>
          </w:p>
        </w:tc>
        <w:tc>
          <w:tcPr>
            <w:tcW w:w="1227" w:type="dxa"/>
            <w:tcBorders>
              <w:top w:val="single" w:sz="4" w:space="0" w:color="auto"/>
              <w:bottom w:val="single" w:sz="4" w:space="0" w:color="auto"/>
            </w:tcBorders>
            <w:vAlign w:val="center"/>
          </w:tcPr>
          <w:p w14:paraId="0235ACA4"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&lt;0,123</w:t>
            </w:r>
          </w:p>
        </w:tc>
        <w:tc>
          <w:tcPr>
            <w:tcW w:w="1408" w:type="dxa"/>
            <w:tcBorders>
              <w:top w:val="single" w:sz="4" w:space="0" w:color="auto"/>
              <w:bottom w:val="single" w:sz="4" w:space="0" w:color="auto"/>
            </w:tcBorders>
            <w:vAlign w:val="center"/>
          </w:tcPr>
          <w:p w14:paraId="602CB617"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&lt;0,123</w:t>
            </w:r>
          </w:p>
        </w:tc>
        <w:tc>
          <w:tcPr>
            <w:tcW w:w="990" w:type="dxa"/>
            <w:tcBorders>
              <w:top w:val="single" w:sz="4" w:space="0" w:color="auto"/>
              <w:bottom w:val="single" w:sz="4" w:space="0" w:color="auto"/>
            </w:tcBorders>
            <w:vAlign w:val="center"/>
          </w:tcPr>
          <w:p w14:paraId="2E527823"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Sí</w:t>
            </w:r>
            <w:proofErr w:type="spellEnd"/>
          </w:p>
        </w:tc>
      </w:tr>
      <w:tr w:rsidR="0071621A" w:rsidRPr="00C1474C" w14:paraId="5B7C1364" w14:textId="77777777" w:rsidTr="00DD0E79">
        <w:trPr>
          <w:trHeight w:val="188"/>
          <w:jc w:val="center"/>
        </w:trPr>
        <w:tc>
          <w:tcPr>
            <w:tcW w:w="3145" w:type="dxa"/>
            <w:tcBorders>
              <w:right w:val="nil"/>
            </w:tcBorders>
            <w:shd w:val="clear" w:color="auto" w:fill="8EAADB"/>
            <w:vAlign w:val="center"/>
          </w:tcPr>
          <w:p w14:paraId="64DA4017" w14:textId="77777777" w:rsidR="00C51812" w:rsidRPr="00DD0E79" w:rsidRDefault="00C51812" w:rsidP="00C51812">
            <w:pPr>
              <w:widowControl/>
              <w:autoSpaceDE/>
              <w:autoSpaceDN/>
              <w:adjustRightInd/>
              <w:spacing w:after="0"/>
              <w:jc w:val="center"/>
              <w:rPr>
                <w:rFonts w:ascii="Calibri" w:hAnsi="Calibri" w:cs="Times New Roman"/>
                <w:b/>
                <w:color w:val="000000"/>
                <w:sz w:val="14"/>
                <w:szCs w:val="14"/>
              </w:rPr>
            </w:pPr>
            <w:proofErr w:type="spellStart"/>
            <w:r w:rsidRPr="00DD0E79">
              <w:rPr>
                <w:rFonts w:ascii="Calibri" w:hAnsi="Calibri" w:cs="Times New Roman"/>
                <w:b/>
                <w:color w:val="000000"/>
                <w:sz w:val="14"/>
                <w:szCs w:val="14"/>
              </w:rPr>
              <w:t>Regulado</w:t>
            </w:r>
            <w:proofErr w:type="spellEnd"/>
            <w:r w:rsidRPr="00DD0E79">
              <w:rPr>
                <w:rFonts w:ascii="Calibri" w:hAnsi="Calibri" w:cs="Times New Roman"/>
                <w:b/>
                <w:color w:val="000000"/>
                <w:sz w:val="14"/>
                <w:szCs w:val="14"/>
              </w:rPr>
              <w:t xml:space="preserve"> </w:t>
            </w:r>
            <w:proofErr w:type="spellStart"/>
            <w:r w:rsidRPr="00DD0E79">
              <w:rPr>
                <w:rFonts w:ascii="Calibri" w:hAnsi="Calibri" w:cs="Times New Roman"/>
                <w:b/>
                <w:color w:val="000000"/>
                <w:sz w:val="14"/>
                <w:szCs w:val="14"/>
              </w:rPr>
              <w:t>en</w:t>
            </w:r>
            <w:proofErr w:type="spellEnd"/>
            <w:r w:rsidRPr="00DD0E79">
              <w:rPr>
                <w:rFonts w:ascii="Calibri" w:hAnsi="Calibri" w:cs="Times New Roman"/>
                <w:b/>
                <w:color w:val="000000"/>
                <w:sz w:val="14"/>
                <w:szCs w:val="14"/>
              </w:rPr>
              <w:t xml:space="preserve"> </w:t>
            </w:r>
            <w:proofErr w:type="spellStart"/>
            <w:r w:rsidRPr="00DD0E79">
              <w:rPr>
                <w:rFonts w:ascii="Calibri" w:hAnsi="Calibri" w:cs="Times New Roman"/>
                <w:b/>
                <w:color w:val="000000"/>
                <w:sz w:val="14"/>
                <w:szCs w:val="14"/>
              </w:rPr>
              <w:t>el</w:t>
            </w:r>
            <w:proofErr w:type="spellEnd"/>
            <w:r w:rsidRPr="00DD0E79">
              <w:rPr>
                <w:rFonts w:ascii="Calibri" w:hAnsi="Calibri" w:cs="Times New Roman"/>
                <w:b/>
                <w:color w:val="000000"/>
                <w:sz w:val="14"/>
                <w:szCs w:val="14"/>
              </w:rPr>
              <w:t xml:space="preserve"> Sistema de </w:t>
            </w:r>
            <w:proofErr w:type="spellStart"/>
            <w:r w:rsidRPr="00DD0E79">
              <w:rPr>
                <w:rFonts w:ascii="Calibri" w:hAnsi="Calibri" w:cs="Times New Roman"/>
                <w:b/>
                <w:color w:val="000000"/>
                <w:sz w:val="14"/>
                <w:szCs w:val="14"/>
              </w:rPr>
              <w:t>Distribución</w:t>
            </w:r>
            <w:proofErr w:type="spellEnd"/>
          </w:p>
        </w:tc>
        <w:tc>
          <w:tcPr>
            <w:tcW w:w="1980" w:type="dxa"/>
            <w:tcBorders>
              <w:left w:val="nil"/>
              <w:right w:val="nil"/>
            </w:tcBorders>
            <w:shd w:val="clear" w:color="auto" w:fill="8EAADB"/>
            <w:vAlign w:val="center"/>
          </w:tcPr>
          <w:p w14:paraId="23D9A0BA" w14:textId="77777777" w:rsidR="00C51812" w:rsidRPr="00DD0E79" w:rsidRDefault="00C51812" w:rsidP="00C51812">
            <w:pPr>
              <w:widowControl/>
              <w:autoSpaceDE/>
              <w:autoSpaceDN/>
              <w:adjustRightInd/>
              <w:spacing w:after="0"/>
              <w:jc w:val="center"/>
              <w:rPr>
                <w:rFonts w:ascii="Calibri" w:hAnsi="Calibri" w:cs="Times New Roman"/>
                <w:color w:val="000000"/>
                <w:sz w:val="14"/>
                <w:szCs w:val="14"/>
              </w:rPr>
            </w:pPr>
          </w:p>
        </w:tc>
        <w:tc>
          <w:tcPr>
            <w:tcW w:w="1147" w:type="dxa"/>
            <w:tcBorders>
              <w:left w:val="nil"/>
              <w:right w:val="nil"/>
            </w:tcBorders>
            <w:shd w:val="clear" w:color="auto" w:fill="8EAADB"/>
            <w:vAlign w:val="center"/>
          </w:tcPr>
          <w:p w14:paraId="6EF7C866" w14:textId="77777777" w:rsidR="00C51812" w:rsidRPr="00DD0E79" w:rsidRDefault="00C51812" w:rsidP="00C51812">
            <w:pPr>
              <w:widowControl/>
              <w:autoSpaceDE/>
              <w:autoSpaceDN/>
              <w:adjustRightInd/>
              <w:spacing w:after="0"/>
              <w:jc w:val="center"/>
              <w:rPr>
                <w:rFonts w:ascii="Calibri" w:hAnsi="Calibri" w:cs="Times New Roman"/>
                <w:color w:val="000000"/>
                <w:sz w:val="14"/>
                <w:szCs w:val="14"/>
              </w:rPr>
            </w:pPr>
          </w:p>
        </w:tc>
        <w:tc>
          <w:tcPr>
            <w:tcW w:w="2158" w:type="dxa"/>
            <w:tcBorders>
              <w:left w:val="nil"/>
              <w:right w:val="nil"/>
            </w:tcBorders>
            <w:shd w:val="clear" w:color="auto" w:fill="8EAADB"/>
            <w:vAlign w:val="center"/>
          </w:tcPr>
          <w:p w14:paraId="32CFE02D" w14:textId="77777777" w:rsidR="00C51812" w:rsidRPr="00DD0E79" w:rsidRDefault="00C51812" w:rsidP="00C51812">
            <w:pPr>
              <w:widowControl/>
              <w:autoSpaceDE/>
              <w:autoSpaceDN/>
              <w:adjustRightInd/>
              <w:spacing w:after="0"/>
              <w:jc w:val="center"/>
              <w:rPr>
                <w:rFonts w:ascii="Calibri" w:hAnsi="Calibri" w:cs="Times New Roman"/>
                <w:color w:val="000000"/>
                <w:sz w:val="14"/>
                <w:szCs w:val="14"/>
              </w:rPr>
            </w:pPr>
          </w:p>
        </w:tc>
        <w:tc>
          <w:tcPr>
            <w:tcW w:w="1227" w:type="dxa"/>
            <w:tcBorders>
              <w:left w:val="nil"/>
              <w:right w:val="nil"/>
            </w:tcBorders>
            <w:shd w:val="clear" w:color="auto" w:fill="8EAADB"/>
            <w:vAlign w:val="center"/>
          </w:tcPr>
          <w:p w14:paraId="6BD7E035" w14:textId="77777777" w:rsidR="00C51812" w:rsidRPr="00DD0E79" w:rsidRDefault="00C51812" w:rsidP="00C51812">
            <w:pPr>
              <w:widowControl/>
              <w:autoSpaceDE/>
              <w:autoSpaceDN/>
              <w:adjustRightInd/>
              <w:spacing w:after="0"/>
              <w:jc w:val="center"/>
              <w:rPr>
                <w:rFonts w:ascii="Calibri" w:hAnsi="Calibri" w:cs="Times New Roman"/>
                <w:color w:val="000000"/>
                <w:sz w:val="14"/>
                <w:szCs w:val="14"/>
              </w:rPr>
            </w:pPr>
          </w:p>
        </w:tc>
        <w:tc>
          <w:tcPr>
            <w:tcW w:w="1408" w:type="dxa"/>
            <w:tcBorders>
              <w:left w:val="nil"/>
              <w:right w:val="nil"/>
            </w:tcBorders>
            <w:shd w:val="clear" w:color="auto" w:fill="8EAADB"/>
            <w:vAlign w:val="center"/>
          </w:tcPr>
          <w:p w14:paraId="53C1447E" w14:textId="77777777" w:rsidR="00C51812" w:rsidRPr="00DD0E79" w:rsidRDefault="00C51812" w:rsidP="00C51812">
            <w:pPr>
              <w:widowControl/>
              <w:autoSpaceDE/>
              <w:autoSpaceDN/>
              <w:adjustRightInd/>
              <w:spacing w:after="0"/>
              <w:jc w:val="center"/>
              <w:rPr>
                <w:rFonts w:ascii="Calibri" w:hAnsi="Calibri" w:cs="Times New Roman"/>
                <w:color w:val="000000"/>
                <w:sz w:val="14"/>
                <w:szCs w:val="14"/>
              </w:rPr>
            </w:pPr>
          </w:p>
        </w:tc>
        <w:tc>
          <w:tcPr>
            <w:tcW w:w="990" w:type="dxa"/>
            <w:tcBorders>
              <w:left w:val="nil"/>
            </w:tcBorders>
            <w:shd w:val="clear" w:color="auto" w:fill="8EAADB"/>
            <w:vAlign w:val="center"/>
          </w:tcPr>
          <w:p w14:paraId="386D7DB3" w14:textId="77777777" w:rsidR="00C51812" w:rsidRPr="00DD0E79" w:rsidRDefault="00C51812" w:rsidP="00C51812">
            <w:pPr>
              <w:widowControl/>
              <w:autoSpaceDE/>
              <w:autoSpaceDN/>
              <w:adjustRightInd/>
              <w:spacing w:after="0"/>
              <w:jc w:val="center"/>
              <w:rPr>
                <w:rFonts w:ascii="Calibri" w:hAnsi="Calibri" w:cs="Times New Roman"/>
                <w:color w:val="000000"/>
                <w:sz w:val="14"/>
                <w:szCs w:val="14"/>
              </w:rPr>
            </w:pPr>
          </w:p>
        </w:tc>
      </w:tr>
      <w:tr w:rsidR="0071621A" w:rsidRPr="00C1474C" w14:paraId="01BC35B8" w14:textId="77777777" w:rsidTr="00DD0E79">
        <w:trPr>
          <w:trHeight w:val="416"/>
          <w:jc w:val="center"/>
        </w:trPr>
        <w:tc>
          <w:tcPr>
            <w:tcW w:w="3145" w:type="dxa"/>
            <w:vAlign w:val="center"/>
          </w:tcPr>
          <w:p w14:paraId="4200DB97"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Trihalometanos</w:t>
            </w:r>
            <w:proofErr w:type="spellEnd"/>
            <w:r w:rsidRPr="00DD0E79">
              <w:rPr>
                <w:rFonts w:ascii="Calibri" w:hAnsi="Calibri" w:cs="Times New Roman"/>
                <w:b/>
                <w:bCs/>
                <w:color w:val="000000"/>
                <w:sz w:val="14"/>
                <w:szCs w:val="14"/>
              </w:rPr>
              <w:t xml:space="preserve"> (2023)</w:t>
            </w:r>
          </w:p>
        </w:tc>
        <w:tc>
          <w:tcPr>
            <w:tcW w:w="1980" w:type="dxa"/>
            <w:vAlign w:val="center"/>
          </w:tcPr>
          <w:p w14:paraId="35F4F7CA"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 xml:space="preserve">80 partes </w:t>
            </w:r>
            <w:proofErr w:type="spellStart"/>
            <w:r w:rsidRPr="00DD0E79">
              <w:rPr>
                <w:rFonts w:ascii="Calibri" w:hAnsi="Calibri" w:cs="Times New Roman"/>
                <w:b/>
                <w:bCs/>
                <w:color w:val="000000"/>
                <w:sz w:val="14"/>
                <w:szCs w:val="14"/>
              </w:rPr>
              <w:t>por</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billón</w:t>
            </w:r>
            <w:proofErr w:type="spellEnd"/>
          </w:p>
        </w:tc>
        <w:tc>
          <w:tcPr>
            <w:tcW w:w="1147" w:type="dxa"/>
            <w:vAlign w:val="center"/>
          </w:tcPr>
          <w:p w14:paraId="11D2C23F"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N / A</w:t>
            </w:r>
          </w:p>
        </w:tc>
        <w:tc>
          <w:tcPr>
            <w:tcW w:w="2158" w:type="dxa"/>
            <w:vAlign w:val="center"/>
          </w:tcPr>
          <w:p w14:paraId="5D72B7C3"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Subproducto</w:t>
            </w:r>
            <w:proofErr w:type="spellEnd"/>
            <w:r w:rsidRPr="00DD0E79">
              <w:rPr>
                <w:rFonts w:ascii="Calibri" w:hAnsi="Calibri" w:cs="Times New Roman"/>
                <w:b/>
                <w:bCs/>
                <w:color w:val="000000"/>
                <w:sz w:val="14"/>
                <w:szCs w:val="14"/>
              </w:rPr>
              <w:t xml:space="preserve"> de la </w:t>
            </w:r>
            <w:proofErr w:type="spellStart"/>
            <w:r w:rsidRPr="00DD0E79">
              <w:rPr>
                <w:rFonts w:ascii="Calibri" w:hAnsi="Calibri" w:cs="Times New Roman"/>
                <w:b/>
                <w:bCs/>
                <w:color w:val="000000"/>
                <w:sz w:val="14"/>
                <w:szCs w:val="14"/>
              </w:rPr>
              <w:t>cloración</w:t>
            </w:r>
            <w:proofErr w:type="spellEnd"/>
            <w:r w:rsidRPr="00DD0E79">
              <w:rPr>
                <w:rFonts w:ascii="Calibri" w:hAnsi="Calibri" w:cs="Times New Roman"/>
                <w:b/>
                <w:bCs/>
                <w:color w:val="000000"/>
                <w:sz w:val="14"/>
                <w:szCs w:val="14"/>
              </w:rPr>
              <w:t xml:space="preserve"> del </w:t>
            </w:r>
            <w:proofErr w:type="spellStart"/>
            <w:r w:rsidRPr="00DD0E79">
              <w:rPr>
                <w:rFonts w:ascii="Calibri" w:hAnsi="Calibri" w:cs="Times New Roman"/>
                <w:b/>
                <w:bCs/>
                <w:color w:val="000000"/>
                <w:sz w:val="14"/>
                <w:szCs w:val="14"/>
              </w:rPr>
              <w:t>agua</w:t>
            </w:r>
            <w:proofErr w:type="spellEnd"/>
            <w:r w:rsidRPr="00DD0E79">
              <w:rPr>
                <w:rFonts w:ascii="Calibri" w:hAnsi="Calibri" w:cs="Times New Roman"/>
                <w:b/>
                <w:bCs/>
                <w:color w:val="000000"/>
                <w:sz w:val="14"/>
                <w:szCs w:val="14"/>
              </w:rPr>
              <w:t xml:space="preserve"> potable.</w:t>
            </w:r>
          </w:p>
        </w:tc>
        <w:tc>
          <w:tcPr>
            <w:tcW w:w="1227" w:type="dxa"/>
            <w:vAlign w:val="center"/>
          </w:tcPr>
          <w:p w14:paraId="15009B9E"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1,09 ppb</w:t>
            </w:r>
          </w:p>
        </w:tc>
        <w:tc>
          <w:tcPr>
            <w:tcW w:w="1408" w:type="dxa"/>
            <w:vAlign w:val="center"/>
          </w:tcPr>
          <w:p w14:paraId="535EC5D4"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1.09</w:t>
            </w:r>
          </w:p>
        </w:tc>
        <w:tc>
          <w:tcPr>
            <w:tcW w:w="990" w:type="dxa"/>
            <w:vAlign w:val="center"/>
          </w:tcPr>
          <w:p w14:paraId="75D83027"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Sí</w:t>
            </w:r>
            <w:proofErr w:type="spellEnd"/>
          </w:p>
        </w:tc>
      </w:tr>
      <w:tr w:rsidR="0071621A" w:rsidRPr="00C1474C" w14:paraId="42F46295" w14:textId="77777777" w:rsidTr="00DD0E79">
        <w:trPr>
          <w:trHeight w:val="398"/>
          <w:jc w:val="center"/>
        </w:trPr>
        <w:tc>
          <w:tcPr>
            <w:tcW w:w="3145" w:type="dxa"/>
            <w:vAlign w:val="center"/>
          </w:tcPr>
          <w:p w14:paraId="2C657689"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Ácidos</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haloacéticos</w:t>
            </w:r>
            <w:proofErr w:type="spellEnd"/>
            <w:r w:rsidRPr="00DD0E79">
              <w:rPr>
                <w:rFonts w:ascii="Calibri" w:hAnsi="Calibri" w:cs="Times New Roman"/>
                <w:b/>
                <w:bCs/>
                <w:color w:val="000000"/>
                <w:sz w:val="14"/>
                <w:szCs w:val="14"/>
              </w:rPr>
              <w:t xml:space="preserve"> (2023)</w:t>
            </w:r>
          </w:p>
        </w:tc>
        <w:tc>
          <w:tcPr>
            <w:tcW w:w="1980" w:type="dxa"/>
            <w:vAlign w:val="center"/>
          </w:tcPr>
          <w:p w14:paraId="4B81436F"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 xml:space="preserve">60 partes </w:t>
            </w:r>
            <w:proofErr w:type="spellStart"/>
            <w:r w:rsidRPr="00DD0E79">
              <w:rPr>
                <w:rFonts w:ascii="Calibri" w:hAnsi="Calibri" w:cs="Times New Roman"/>
                <w:b/>
                <w:bCs/>
                <w:color w:val="000000"/>
                <w:sz w:val="14"/>
                <w:szCs w:val="14"/>
              </w:rPr>
              <w:t>por</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billón</w:t>
            </w:r>
            <w:proofErr w:type="spellEnd"/>
          </w:p>
        </w:tc>
        <w:tc>
          <w:tcPr>
            <w:tcW w:w="1147" w:type="dxa"/>
            <w:vAlign w:val="center"/>
          </w:tcPr>
          <w:p w14:paraId="3904C5C0"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N / A</w:t>
            </w:r>
          </w:p>
        </w:tc>
        <w:tc>
          <w:tcPr>
            <w:tcW w:w="2158" w:type="dxa"/>
            <w:vAlign w:val="center"/>
          </w:tcPr>
          <w:p w14:paraId="07233B15"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Subproducto</w:t>
            </w:r>
            <w:proofErr w:type="spellEnd"/>
            <w:r w:rsidRPr="00DD0E79">
              <w:rPr>
                <w:rFonts w:ascii="Calibri" w:hAnsi="Calibri" w:cs="Times New Roman"/>
                <w:b/>
                <w:bCs/>
                <w:color w:val="000000"/>
                <w:sz w:val="14"/>
                <w:szCs w:val="14"/>
              </w:rPr>
              <w:t xml:space="preserve"> de la </w:t>
            </w:r>
            <w:proofErr w:type="spellStart"/>
            <w:r w:rsidRPr="00DD0E79">
              <w:rPr>
                <w:rFonts w:ascii="Calibri" w:hAnsi="Calibri" w:cs="Times New Roman"/>
                <w:b/>
                <w:bCs/>
                <w:color w:val="000000"/>
                <w:sz w:val="14"/>
                <w:szCs w:val="14"/>
              </w:rPr>
              <w:t>cloración</w:t>
            </w:r>
            <w:proofErr w:type="spellEnd"/>
            <w:r w:rsidRPr="00DD0E79">
              <w:rPr>
                <w:rFonts w:ascii="Calibri" w:hAnsi="Calibri" w:cs="Times New Roman"/>
                <w:b/>
                <w:bCs/>
                <w:color w:val="000000"/>
                <w:sz w:val="14"/>
                <w:szCs w:val="14"/>
              </w:rPr>
              <w:t xml:space="preserve"> del </w:t>
            </w:r>
            <w:proofErr w:type="spellStart"/>
            <w:r w:rsidRPr="00DD0E79">
              <w:rPr>
                <w:rFonts w:ascii="Calibri" w:hAnsi="Calibri" w:cs="Times New Roman"/>
                <w:b/>
                <w:bCs/>
                <w:color w:val="000000"/>
                <w:sz w:val="14"/>
                <w:szCs w:val="14"/>
              </w:rPr>
              <w:t>agua</w:t>
            </w:r>
            <w:proofErr w:type="spellEnd"/>
            <w:r w:rsidRPr="00DD0E79">
              <w:rPr>
                <w:rFonts w:ascii="Calibri" w:hAnsi="Calibri" w:cs="Times New Roman"/>
                <w:b/>
                <w:bCs/>
                <w:color w:val="000000"/>
                <w:sz w:val="14"/>
                <w:szCs w:val="14"/>
              </w:rPr>
              <w:t xml:space="preserve"> potable.</w:t>
            </w:r>
          </w:p>
        </w:tc>
        <w:tc>
          <w:tcPr>
            <w:tcW w:w="1227" w:type="dxa"/>
            <w:vAlign w:val="center"/>
          </w:tcPr>
          <w:p w14:paraId="6D9E506B"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DAKOTA DEL NORTE</w:t>
            </w:r>
          </w:p>
        </w:tc>
        <w:tc>
          <w:tcPr>
            <w:tcW w:w="1408" w:type="dxa"/>
            <w:vAlign w:val="center"/>
          </w:tcPr>
          <w:p w14:paraId="6D80171F"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DAKOTA DEL NORTE</w:t>
            </w:r>
          </w:p>
        </w:tc>
        <w:tc>
          <w:tcPr>
            <w:tcW w:w="990" w:type="dxa"/>
            <w:vAlign w:val="center"/>
          </w:tcPr>
          <w:p w14:paraId="66040302"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Sí</w:t>
            </w:r>
            <w:proofErr w:type="spellEnd"/>
          </w:p>
        </w:tc>
      </w:tr>
      <w:tr w:rsidR="0071621A" w:rsidRPr="00C1474C" w14:paraId="174444BF" w14:textId="77777777" w:rsidTr="00DD0E79">
        <w:trPr>
          <w:trHeight w:val="398"/>
          <w:jc w:val="center"/>
        </w:trPr>
        <w:tc>
          <w:tcPr>
            <w:tcW w:w="3145" w:type="dxa"/>
            <w:vAlign w:val="center"/>
          </w:tcPr>
          <w:p w14:paraId="3476B576" w14:textId="47AE73CF"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 xml:space="preserve">Cloro - </w:t>
            </w:r>
            <w:proofErr w:type="spellStart"/>
            <w:r w:rsidRPr="00DD0E79">
              <w:rPr>
                <w:rFonts w:ascii="Calibri" w:hAnsi="Calibri" w:cs="Times New Roman"/>
                <w:b/>
                <w:bCs/>
                <w:color w:val="000000"/>
                <w:sz w:val="14"/>
                <w:szCs w:val="14"/>
              </w:rPr>
              <w:t>Diario</w:t>
            </w:r>
            <w:proofErr w:type="spellEnd"/>
          </w:p>
        </w:tc>
        <w:tc>
          <w:tcPr>
            <w:tcW w:w="1980" w:type="dxa"/>
            <w:vAlign w:val="center"/>
          </w:tcPr>
          <w:p w14:paraId="491C46B5" w14:textId="2DA6AD94"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4 ppm</w:t>
            </w:r>
          </w:p>
        </w:tc>
        <w:tc>
          <w:tcPr>
            <w:tcW w:w="1147" w:type="dxa"/>
            <w:vAlign w:val="center"/>
          </w:tcPr>
          <w:p w14:paraId="5CD17B99"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4 ppm</w:t>
            </w:r>
          </w:p>
        </w:tc>
        <w:tc>
          <w:tcPr>
            <w:tcW w:w="2158" w:type="dxa"/>
            <w:vAlign w:val="center"/>
          </w:tcPr>
          <w:p w14:paraId="6B7F815C"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Aditivo</w:t>
            </w:r>
            <w:proofErr w:type="spellEnd"/>
            <w:r w:rsidRPr="00DD0E79">
              <w:rPr>
                <w:rFonts w:ascii="Calibri" w:hAnsi="Calibri" w:cs="Times New Roman"/>
                <w:b/>
                <w:bCs/>
                <w:color w:val="000000"/>
                <w:sz w:val="14"/>
                <w:szCs w:val="14"/>
              </w:rPr>
              <w:t xml:space="preserve"> de </w:t>
            </w:r>
            <w:proofErr w:type="spellStart"/>
            <w:r w:rsidRPr="00DD0E79">
              <w:rPr>
                <w:rFonts w:ascii="Calibri" w:hAnsi="Calibri" w:cs="Times New Roman"/>
                <w:b/>
                <w:bCs/>
                <w:color w:val="000000"/>
                <w:sz w:val="14"/>
                <w:szCs w:val="14"/>
              </w:rPr>
              <w:t>agua</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utilizado</w:t>
            </w:r>
            <w:proofErr w:type="spellEnd"/>
            <w:r w:rsidRPr="00DD0E79">
              <w:rPr>
                <w:rFonts w:ascii="Calibri" w:hAnsi="Calibri" w:cs="Times New Roman"/>
                <w:b/>
                <w:bCs/>
                <w:color w:val="000000"/>
                <w:sz w:val="14"/>
                <w:szCs w:val="14"/>
              </w:rPr>
              <w:t xml:space="preserve"> para </w:t>
            </w:r>
            <w:proofErr w:type="spellStart"/>
            <w:r w:rsidRPr="00DD0E79">
              <w:rPr>
                <w:rFonts w:ascii="Calibri" w:hAnsi="Calibri" w:cs="Times New Roman"/>
                <w:b/>
                <w:bCs/>
                <w:color w:val="000000"/>
                <w:sz w:val="14"/>
                <w:szCs w:val="14"/>
              </w:rPr>
              <w:t>controlar</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los</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microbios</w:t>
            </w:r>
            <w:proofErr w:type="spellEnd"/>
            <w:r w:rsidRPr="00DD0E79">
              <w:rPr>
                <w:rFonts w:ascii="Calibri" w:hAnsi="Calibri" w:cs="Times New Roman"/>
                <w:b/>
                <w:bCs/>
                <w:color w:val="000000"/>
                <w:sz w:val="14"/>
                <w:szCs w:val="14"/>
              </w:rPr>
              <w:t>.</w:t>
            </w:r>
          </w:p>
        </w:tc>
        <w:tc>
          <w:tcPr>
            <w:tcW w:w="1227" w:type="dxa"/>
            <w:vAlign w:val="center"/>
          </w:tcPr>
          <w:p w14:paraId="15928C07"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 xml:space="preserve">.68 </w:t>
            </w:r>
            <w:proofErr w:type="spellStart"/>
            <w:r w:rsidRPr="00DD0E79">
              <w:rPr>
                <w:rFonts w:ascii="Calibri" w:hAnsi="Calibri" w:cs="Times New Roman"/>
                <w:b/>
                <w:bCs/>
                <w:color w:val="000000"/>
                <w:sz w:val="14"/>
                <w:szCs w:val="14"/>
              </w:rPr>
              <w:t>promedio</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anual</w:t>
            </w:r>
            <w:proofErr w:type="spellEnd"/>
          </w:p>
        </w:tc>
        <w:tc>
          <w:tcPr>
            <w:tcW w:w="1408" w:type="dxa"/>
            <w:vAlign w:val="center"/>
          </w:tcPr>
          <w:p w14:paraId="3212A7B5"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.23 a 1.09</w:t>
            </w:r>
          </w:p>
        </w:tc>
        <w:tc>
          <w:tcPr>
            <w:tcW w:w="990" w:type="dxa"/>
            <w:vAlign w:val="center"/>
          </w:tcPr>
          <w:p w14:paraId="10B8A951"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Sí</w:t>
            </w:r>
            <w:proofErr w:type="spellEnd"/>
          </w:p>
        </w:tc>
      </w:tr>
      <w:tr w:rsidR="0071621A" w:rsidRPr="00C1474C" w14:paraId="29A044D9" w14:textId="77777777" w:rsidTr="00DD0E79">
        <w:trPr>
          <w:trHeight w:val="205"/>
          <w:jc w:val="center"/>
        </w:trPr>
        <w:tc>
          <w:tcPr>
            <w:tcW w:w="3145" w:type="dxa"/>
            <w:tcBorders>
              <w:right w:val="nil"/>
            </w:tcBorders>
            <w:shd w:val="clear" w:color="auto" w:fill="8EAADB"/>
            <w:vAlign w:val="center"/>
          </w:tcPr>
          <w:p w14:paraId="310E0F55"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Regulado</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en</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el</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grifo</w:t>
            </w:r>
            <w:proofErr w:type="spellEnd"/>
            <w:r w:rsidRPr="00DD0E79">
              <w:rPr>
                <w:rFonts w:ascii="Calibri" w:hAnsi="Calibri" w:cs="Times New Roman"/>
                <w:b/>
                <w:bCs/>
                <w:color w:val="000000"/>
                <w:sz w:val="14"/>
                <w:szCs w:val="14"/>
              </w:rPr>
              <w:t xml:space="preserve"> del </w:t>
            </w:r>
            <w:proofErr w:type="spellStart"/>
            <w:r w:rsidRPr="00DD0E79">
              <w:rPr>
                <w:rFonts w:ascii="Calibri" w:hAnsi="Calibri" w:cs="Times New Roman"/>
                <w:b/>
                <w:bCs/>
                <w:color w:val="000000"/>
                <w:sz w:val="14"/>
                <w:szCs w:val="14"/>
              </w:rPr>
              <w:t>cliente</w:t>
            </w:r>
            <w:proofErr w:type="spellEnd"/>
          </w:p>
        </w:tc>
        <w:tc>
          <w:tcPr>
            <w:tcW w:w="1980" w:type="dxa"/>
            <w:tcBorders>
              <w:left w:val="nil"/>
              <w:right w:val="nil"/>
            </w:tcBorders>
            <w:shd w:val="clear" w:color="auto" w:fill="8EAADB"/>
            <w:vAlign w:val="center"/>
          </w:tcPr>
          <w:p w14:paraId="036EEF59"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
        </w:tc>
        <w:tc>
          <w:tcPr>
            <w:tcW w:w="1147" w:type="dxa"/>
            <w:tcBorders>
              <w:left w:val="nil"/>
              <w:right w:val="nil"/>
            </w:tcBorders>
            <w:shd w:val="clear" w:color="auto" w:fill="8EAADB"/>
            <w:vAlign w:val="center"/>
          </w:tcPr>
          <w:p w14:paraId="51E0D70A"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
        </w:tc>
        <w:tc>
          <w:tcPr>
            <w:tcW w:w="2158" w:type="dxa"/>
            <w:tcBorders>
              <w:left w:val="nil"/>
              <w:right w:val="nil"/>
            </w:tcBorders>
            <w:shd w:val="clear" w:color="auto" w:fill="8EAADB"/>
            <w:vAlign w:val="center"/>
          </w:tcPr>
          <w:p w14:paraId="39A66CD4"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
        </w:tc>
        <w:tc>
          <w:tcPr>
            <w:tcW w:w="1227" w:type="dxa"/>
            <w:tcBorders>
              <w:left w:val="nil"/>
              <w:right w:val="nil"/>
            </w:tcBorders>
            <w:shd w:val="clear" w:color="auto" w:fill="8EAADB"/>
            <w:vAlign w:val="center"/>
          </w:tcPr>
          <w:p w14:paraId="40A9E4D2"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
        </w:tc>
        <w:tc>
          <w:tcPr>
            <w:tcW w:w="1408" w:type="dxa"/>
            <w:tcBorders>
              <w:left w:val="nil"/>
              <w:right w:val="nil"/>
            </w:tcBorders>
            <w:shd w:val="clear" w:color="auto" w:fill="8EAADB"/>
            <w:vAlign w:val="center"/>
          </w:tcPr>
          <w:p w14:paraId="50BC2408"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
        </w:tc>
        <w:tc>
          <w:tcPr>
            <w:tcW w:w="990" w:type="dxa"/>
            <w:tcBorders>
              <w:left w:val="nil"/>
            </w:tcBorders>
            <w:shd w:val="clear" w:color="auto" w:fill="8EAADB"/>
            <w:vAlign w:val="center"/>
          </w:tcPr>
          <w:p w14:paraId="5CBF1548"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
        </w:tc>
      </w:tr>
      <w:tr w:rsidR="0071621A" w:rsidRPr="00C1474C" w14:paraId="103C33F1" w14:textId="77777777" w:rsidTr="00DD0E79">
        <w:trPr>
          <w:trHeight w:val="165"/>
          <w:jc w:val="center"/>
        </w:trPr>
        <w:tc>
          <w:tcPr>
            <w:tcW w:w="3145" w:type="dxa"/>
            <w:vAlign w:val="center"/>
          </w:tcPr>
          <w:p w14:paraId="047DFC92" w14:textId="0CC4CCA2"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Plomo</w:t>
            </w:r>
            <w:proofErr w:type="spellEnd"/>
            <w:r w:rsidRPr="00DD0E79">
              <w:rPr>
                <w:rFonts w:ascii="Calibri" w:hAnsi="Calibri" w:cs="Times New Roman"/>
                <w:b/>
                <w:bCs/>
                <w:color w:val="000000"/>
                <w:sz w:val="14"/>
                <w:szCs w:val="14"/>
              </w:rPr>
              <w:t xml:space="preserve"> (2023)</w:t>
            </w:r>
          </w:p>
        </w:tc>
        <w:tc>
          <w:tcPr>
            <w:tcW w:w="1980" w:type="dxa"/>
            <w:vAlign w:val="center"/>
          </w:tcPr>
          <w:p w14:paraId="704F284E"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 xml:space="preserve">Nivel de </w:t>
            </w:r>
            <w:proofErr w:type="spellStart"/>
            <w:r w:rsidRPr="00DD0E79">
              <w:rPr>
                <w:rFonts w:ascii="Calibri" w:hAnsi="Calibri" w:cs="Times New Roman"/>
                <w:b/>
                <w:bCs/>
                <w:color w:val="000000"/>
                <w:sz w:val="14"/>
                <w:szCs w:val="14"/>
              </w:rPr>
              <w:t>acción</w:t>
            </w:r>
            <w:proofErr w:type="spellEnd"/>
            <w:r w:rsidRPr="00DD0E79">
              <w:rPr>
                <w:rFonts w:ascii="Calibri" w:hAnsi="Calibri" w:cs="Times New Roman"/>
                <w:b/>
                <w:bCs/>
                <w:color w:val="000000"/>
                <w:sz w:val="14"/>
                <w:szCs w:val="14"/>
              </w:rPr>
              <w:t xml:space="preserve"> = 15 ppb</w:t>
            </w:r>
          </w:p>
        </w:tc>
        <w:tc>
          <w:tcPr>
            <w:tcW w:w="1147" w:type="dxa"/>
            <w:tcBorders>
              <w:bottom w:val="single" w:sz="4" w:space="0" w:color="auto"/>
            </w:tcBorders>
            <w:vAlign w:val="center"/>
          </w:tcPr>
          <w:p w14:paraId="27CA2C2D"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0</w:t>
            </w:r>
          </w:p>
        </w:tc>
        <w:tc>
          <w:tcPr>
            <w:tcW w:w="2158" w:type="dxa"/>
            <w:tcBorders>
              <w:bottom w:val="single" w:sz="4" w:space="0" w:color="auto"/>
            </w:tcBorders>
            <w:vAlign w:val="center"/>
          </w:tcPr>
          <w:p w14:paraId="120D8D4C"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Fontanería</w:t>
            </w:r>
            <w:proofErr w:type="spellEnd"/>
            <w:r w:rsidRPr="00DD0E79">
              <w:rPr>
                <w:rFonts w:ascii="Calibri" w:hAnsi="Calibri" w:cs="Times New Roman"/>
                <w:b/>
                <w:bCs/>
                <w:color w:val="000000"/>
                <w:sz w:val="14"/>
                <w:szCs w:val="14"/>
              </w:rPr>
              <w:t xml:space="preserve"> del </w:t>
            </w:r>
            <w:proofErr w:type="spellStart"/>
            <w:r w:rsidRPr="00DD0E79">
              <w:rPr>
                <w:rFonts w:ascii="Calibri" w:hAnsi="Calibri" w:cs="Times New Roman"/>
                <w:b/>
                <w:bCs/>
                <w:color w:val="000000"/>
                <w:sz w:val="14"/>
                <w:szCs w:val="14"/>
              </w:rPr>
              <w:t>hogar</w:t>
            </w:r>
            <w:proofErr w:type="spellEnd"/>
          </w:p>
        </w:tc>
        <w:tc>
          <w:tcPr>
            <w:tcW w:w="1227" w:type="dxa"/>
            <w:vAlign w:val="center"/>
          </w:tcPr>
          <w:p w14:paraId="2CF25302" w14:textId="5CBE062F"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percentil</w:t>
            </w:r>
            <w:proofErr w:type="spellEnd"/>
            <w:r w:rsidRPr="00DD0E79">
              <w:rPr>
                <w:rFonts w:ascii="Calibri" w:hAnsi="Calibri" w:cs="Times New Roman"/>
                <w:b/>
                <w:bCs/>
                <w:color w:val="000000"/>
                <w:sz w:val="14"/>
                <w:szCs w:val="14"/>
              </w:rPr>
              <w:t xml:space="preserve"> 90</w:t>
            </w:r>
          </w:p>
        </w:tc>
        <w:tc>
          <w:tcPr>
            <w:tcW w:w="1408" w:type="dxa"/>
            <w:vAlign w:val="center"/>
          </w:tcPr>
          <w:p w14:paraId="6767489E"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Ningún</w:t>
            </w:r>
            <w:proofErr w:type="spellEnd"/>
            <w:r w:rsidRPr="00DD0E79">
              <w:rPr>
                <w:rFonts w:ascii="Calibri" w:hAnsi="Calibri" w:cs="Times New Roman"/>
                <w:b/>
                <w:bCs/>
                <w:color w:val="000000"/>
                <w:sz w:val="14"/>
                <w:szCs w:val="14"/>
              </w:rPr>
              <w:t xml:space="preserve"> sitio de </w:t>
            </w:r>
            <w:proofErr w:type="spellStart"/>
            <w:r w:rsidRPr="00DD0E79">
              <w:rPr>
                <w:rFonts w:ascii="Calibri" w:hAnsi="Calibri" w:cs="Times New Roman"/>
                <w:b/>
                <w:bCs/>
                <w:color w:val="000000"/>
                <w:sz w:val="14"/>
                <w:szCs w:val="14"/>
              </w:rPr>
              <w:t>muestra</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superó</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el</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nivel</w:t>
            </w:r>
            <w:proofErr w:type="spellEnd"/>
            <w:r w:rsidRPr="00DD0E79">
              <w:rPr>
                <w:rFonts w:ascii="Calibri" w:hAnsi="Calibri" w:cs="Times New Roman"/>
                <w:b/>
                <w:bCs/>
                <w:color w:val="000000"/>
                <w:sz w:val="14"/>
                <w:szCs w:val="14"/>
              </w:rPr>
              <w:t xml:space="preserve"> de </w:t>
            </w:r>
            <w:proofErr w:type="spellStart"/>
            <w:r w:rsidRPr="00DD0E79">
              <w:rPr>
                <w:rFonts w:ascii="Calibri" w:hAnsi="Calibri" w:cs="Times New Roman"/>
                <w:b/>
                <w:bCs/>
                <w:color w:val="000000"/>
                <w:sz w:val="14"/>
                <w:szCs w:val="14"/>
              </w:rPr>
              <w:t>acción</w:t>
            </w:r>
            <w:proofErr w:type="spellEnd"/>
          </w:p>
        </w:tc>
        <w:tc>
          <w:tcPr>
            <w:tcW w:w="990" w:type="dxa"/>
            <w:vAlign w:val="center"/>
          </w:tcPr>
          <w:p w14:paraId="0059CDE3" w14:textId="77777777" w:rsidR="00C51812" w:rsidRPr="00DD0E79" w:rsidRDefault="00C51812"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Sí</w:t>
            </w:r>
            <w:proofErr w:type="spellEnd"/>
          </w:p>
        </w:tc>
      </w:tr>
      <w:tr w:rsidR="00CA0F9F" w:rsidRPr="00C1474C" w14:paraId="2CE84558" w14:textId="77777777" w:rsidTr="00DD0E79">
        <w:trPr>
          <w:trHeight w:val="165"/>
          <w:jc w:val="center"/>
        </w:trPr>
        <w:tc>
          <w:tcPr>
            <w:tcW w:w="3145" w:type="dxa"/>
            <w:vAlign w:val="center"/>
          </w:tcPr>
          <w:p w14:paraId="2C8AFD10" w14:textId="13D28033" w:rsidR="00CA0F9F" w:rsidRPr="00DD0E79" w:rsidRDefault="00CA0F9F"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Cobre</w:t>
            </w:r>
            <w:proofErr w:type="spellEnd"/>
            <w:r w:rsidRPr="00DD0E79">
              <w:rPr>
                <w:rFonts w:ascii="Calibri" w:hAnsi="Calibri" w:cs="Times New Roman"/>
                <w:b/>
                <w:bCs/>
                <w:color w:val="000000"/>
                <w:sz w:val="14"/>
                <w:szCs w:val="14"/>
              </w:rPr>
              <w:t xml:space="preserve"> (2023)</w:t>
            </w:r>
          </w:p>
        </w:tc>
        <w:tc>
          <w:tcPr>
            <w:tcW w:w="1980" w:type="dxa"/>
            <w:vAlign w:val="center"/>
          </w:tcPr>
          <w:p w14:paraId="6B1B1C10" w14:textId="43EFF09A" w:rsidR="00CA0F9F" w:rsidRPr="00DD0E79" w:rsidRDefault="00CA0F9F"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1.3 ppm</w:t>
            </w:r>
          </w:p>
        </w:tc>
        <w:tc>
          <w:tcPr>
            <w:tcW w:w="1147" w:type="dxa"/>
            <w:tcBorders>
              <w:bottom w:val="single" w:sz="4" w:space="0" w:color="auto"/>
            </w:tcBorders>
            <w:vAlign w:val="center"/>
          </w:tcPr>
          <w:p w14:paraId="0A107612" w14:textId="66EE0E59" w:rsidR="00CA0F9F" w:rsidRPr="00DD0E79" w:rsidRDefault="00CA0F9F" w:rsidP="00C51812">
            <w:pPr>
              <w:widowControl/>
              <w:autoSpaceDE/>
              <w:autoSpaceDN/>
              <w:adjustRightInd/>
              <w:spacing w:after="0"/>
              <w:jc w:val="center"/>
              <w:rPr>
                <w:rFonts w:ascii="Calibri" w:hAnsi="Calibri" w:cs="Times New Roman"/>
                <w:b/>
                <w:bCs/>
                <w:color w:val="000000"/>
                <w:sz w:val="14"/>
                <w:szCs w:val="14"/>
              </w:rPr>
            </w:pPr>
            <w:r w:rsidRPr="00DD0E79">
              <w:rPr>
                <w:rFonts w:ascii="Calibri" w:hAnsi="Calibri" w:cs="Times New Roman"/>
                <w:b/>
                <w:bCs/>
                <w:color w:val="000000"/>
                <w:sz w:val="14"/>
                <w:szCs w:val="14"/>
              </w:rPr>
              <w:t>1.3 ppm</w:t>
            </w:r>
          </w:p>
        </w:tc>
        <w:tc>
          <w:tcPr>
            <w:tcW w:w="2158" w:type="dxa"/>
            <w:tcBorders>
              <w:bottom w:val="single" w:sz="4" w:space="0" w:color="auto"/>
            </w:tcBorders>
            <w:vAlign w:val="center"/>
          </w:tcPr>
          <w:p w14:paraId="348E4584" w14:textId="315B4EC2" w:rsidR="00CA0F9F" w:rsidRPr="00DD0E79" w:rsidRDefault="00CA0F9F"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Fontanería</w:t>
            </w:r>
            <w:proofErr w:type="spellEnd"/>
            <w:r w:rsidRPr="00DD0E79">
              <w:rPr>
                <w:rFonts w:ascii="Calibri" w:hAnsi="Calibri" w:cs="Times New Roman"/>
                <w:b/>
                <w:bCs/>
                <w:color w:val="000000"/>
                <w:sz w:val="14"/>
                <w:szCs w:val="14"/>
              </w:rPr>
              <w:t xml:space="preserve"> del </w:t>
            </w:r>
            <w:proofErr w:type="spellStart"/>
            <w:r w:rsidRPr="00DD0E79">
              <w:rPr>
                <w:rFonts w:ascii="Calibri" w:hAnsi="Calibri" w:cs="Times New Roman"/>
                <w:b/>
                <w:bCs/>
                <w:color w:val="000000"/>
                <w:sz w:val="14"/>
                <w:szCs w:val="14"/>
              </w:rPr>
              <w:t>hogar</w:t>
            </w:r>
            <w:proofErr w:type="spellEnd"/>
          </w:p>
        </w:tc>
        <w:tc>
          <w:tcPr>
            <w:tcW w:w="1227" w:type="dxa"/>
            <w:vAlign w:val="center"/>
          </w:tcPr>
          <w:p w14:paraId="510D9C8A" w14:textId="4C01A10E" w:rsidR="00CA0F9F" w:rsidRPr="00DD0E79" w:rsidRDefault="00CA0F9F"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percentil</w:t>
            </w:r>
            <w:proofErr w:type="spellEnd"/>
            <w:r w:rsidRPr="00DD0E79">
              <w:rPr>
                <w:rFonts w:ascii="Calibri" w:hAnsi="Calibri" w:cs="Times New Roman"/>
                <w:b/>
                <w:bCs/>
                <w:color w:val="000000"/>
                <w:sz w:val="14"/>
                <w:szCs w:val="14"/>
              </w:rPr>
              <w:t xml:space="preserve"> 90</w:t>
            </w:r>
          </w:p>
        </w:tc>
        <w:tc>
          <w:tcPr>
            <w:tcW w:w="1408" w:type="dxa"/>
            <w:vAlign w:val="center"/>
          </w:tcPr>
          <w:p w14:paraId="123B2DD5" w14:textId="423D14F4" w:rsidR="00CA0F9F" w:rsidRPr="00DD0E79" w:rsidRDefault="00CA0F9F"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Ningún</w:t>
            </w:r>
            <w:proofErr w:type="spellEnd"/>
            <w:r w:rsidRPr="00DD0E79">
              <w:rPr>
                <w:rFonts w:ascii="Calibri" w:hAnsi="Calibri" w:cs="Times New Roman"/>
                <w:b/>
                <w:bCs/>
                <w:color w:val="000000"/>
                <w:sz w:val="14"/>
                <w:szCs w:val="14"/>
              </w:rPr>
              <w:t xml:space="preserve"> sitio de </w:t>
            </w:r>
            <w:proofErr w:type="spellStart"/>
            <w:r w:rsidRPr="00DD0E79">
              <w:rPr>
                <w:rFonts w:ascii="Calibri" w:hAnsi="Calibri" w:cs="Times New Roman"/>
                <w:b/>
                <w:bCs/>
                <w:color w:val="000000"/>
                <w:sz w:val="14"/>
                <w:szCs w:val="14"/>
              </w:rPr>
              <w:t>muestra</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superó</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el</w:t>
            </w:r>
            <w:proofErr w:type="spellEnd"/>
            <w:r w:rsidRPr="00DD0E79">
              <w:rPr>
                <w:rFonts w:ascii="Calibri" w:hAnsi="Calibri" w:cs="Times New Roman"/>
                <w:b/>
                <w:bCs/>
                <w:color w:val="000000"/>
                <w:sz w:val="14"/>
                <w:szCs w:val="14"/>
              </w:rPr>
              <w:t xml:space="preserve"> </w:t>
            </w:r>
            <w:proofErr w:type="spellStart"/>
            <w:r w:rsidRPr="00DD0E79">
              <w:rPr>
                <w:rFonts w:ascii="Calibri" w:hAnsi="Calibri" w:cs="Times New Roman"/>
                <w:b/>
                <w:bCs/>
                <w:color w:val="000000"/>
                <w:sz w:val="14"/>
                <w:szCs w:val="14"/>
              </w:rPr>
              <w:t>nivel</w:t>
            </w:r>
            <w:proofErr w:type="spellEnd"/>
            <w:r w:rsidRPr="00DD0E79">
              <w:rPr>
                <w:rFonts w:ascii="Calibri" w:hAnsi="Calibri" w:cs="Times New Roman"/>
                <w:b/>
                <w:bCs/>
                <w:color w:val="000000"/>
                <w:sz w:val="14"/>
                <w:szCs w:val="14"/>
              </w:rPr>
              <w:t xml:space="preserve"> de </w:t>
            </w:r>
            <w:proofErr w:type="spellStart"/>
            <w:r w:rsidRPr="00DD0E79">
              <w:rPr>
                <w:rFonts w:ascii="Calibri" w:hAnsi="Calibri" w:cs="Times New Roman"/>
                <w:b/>
                <w:bCs/>
                <w:color w:val="000000"/>
                <w:sz w:val="14"/>
                <w:szCs w:val="14"/>
              </w:rPr>
              <w:t>acción</w:t>
            </w:r>
            <w:proofErr w:type="spellEnd"/>
          </w:p>
        </w:tc>
        <w:tc>
          <w:tcPr>
            <w:tcW w:w="990" w:type="dxa"/>
            <w:vAlign w:val="center"/>
          </w:tcPr>
          <w:p w14:paraId="0359F3BD" w14:textId="5696ADF6" w:rsidR="00CA0F9F" w:rsidRPr="00DD0E79" w:rsidRDefault="00CA0F9F" w:rsidP="00C51812">
            <w:pPr>
              <w:widowControl/>
              <w:autoSpaceDE/>
              <w:autoSpaceDN/>
              <w:adjustRightInd/>
              <w:spacing w:after="0"/>
              <w:jc w:val="center"/>
              <w:rPr>
                <w:rFonts w:ascii="Calibri" w:hAnsi="Calibri" w:cs="Times New Roman"/>
                <w:b/>
                <w:bCs/>
                <w:color w:val="000000"/>
                <w:sz w:val="14"/>
                <w:szCs w:val="14"/>
              </w:rPr>
            </w:pPr>
            <w:proofErr w:type="spellStart"/>
            <w:r w:rsidRPr="00DD0E79">
              <w:rPr>
                <w:rFonts w:ascii="Calibri" w:hAnsi="Calibri" w:cs="Times New Roman"/>
                <w:b/>
                <w:bCs/>
                <w:color w:val="000000"/>
                <w:sz w:val="14"/>
                <w:szCs w:val="14"/>
              </w:rPr>
              <w:t>Sí</w:t>
            </w:r>
            <w:proofErr w:type="spellEnd"/>
          </w:p>
        </w:tc>
      </w:tr>
    </w:tbl>
    <w:p w14:paraId="2B2D7E52" w14:textId="3596DB14" w:rsidR="00681A5A" w:rsidRPr="00681A5A" w:rsidRDefault="00C1474C" w:rsidP="00297196">
      <w:pPr>
        <w:tabs>
          <w:tab w:val="left" w:pos="8836"/>
        </w:tabs>
      </w:pPr>
      <w:r w:rsidRPr="00C11FB1">
        <w:rPr>
          <w:rFonts w:ascii="Amasis MT Pro" w:hAnsi="Amasis MT Pro" w:cs="FrankRuehl"/>
          <w:noProof/>
          <w:color w:val="FFFFFF" w:themeColor="background1"/>
        </w:rPr>
        <mc:AlternateContent>
          <mc:Choice Requires="wps">
            <w:drawing>
              <wp:anchor distT="45720" distB="45720" distL="114300" distR="114300" simplePos="0" relativeHeight="251716608" behindDoc="1" locked="0" layoutInCell="1" allowOverlap="1" wp14:anchorId="0BE0E2A8" wp14:editId="45DF6A01">
                <wp:simplePos x="0" y="0"/>
                <wp:positionH relativeFrom="column">
                  <wp:posOffset>2023745</wp:posOffset>
                </wp:positionH>
                <wp:positionV relativeFrom="paragraph">
                  <wp:posOffset>5604453</wp:posOffset>
                </wp:positionV>
                <wp:extent cx="2590165" cy="1090908"/>
                <wp:effectExtent l="0" t="0" r="635" b="0"/>
                <wp:wrapNone/>
                <wp:docPr id="24072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1090908"/>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w="9525">
                          <a:noFill/>
                          <a:miter lim="800000"/>
                          <a:headEnd/>
                          <a:tailEnd/>
                        </a:ln>
                      </wps:spPr>
                      <wps:txbx>
                        <w:txbxContent>
                          <w:p w14:paraId="024A6853" w14:textId="77777777" w:rsidR="003C3385" w:rsidRPr="00BA1481" w:rsidRDefault="003C3385" w:rsidP="003C3385">
                            <w:pPr>
                              <w:spacing w:after="0"/>
                              <w:jc w:val="center"/>
                              <w:rPr>
                                <w:rFonts w:ascii="FrankRuehl" w:hAnsi="FrankRuehl" w:cs="FrankRuehl"/>
                                <w:sz w:val="44"/>
                                <w:szCs w:val="44"/>
                              </w:rPr>
                            </w:pPr>
                            <w:r w:rsidRPr="00BA1481">
                              <w:rPr>
                                <w:sz w:val="44"/>
                                <w:szCs w:val="44"/>
                              </w:rPr>
                              <w:t>“PFAS”</w:t>
                            </w:r>
                          </w:p>
                          <w:p w14:paraId="7B90E6C1" w14:textId="77777777" w:rsidR="003C3385" w:rsidRPr="00BA1481" w:rsidRDefault="003C3385" w:rsidP="003C3385">
                            <w:pPr>
                              <w:spacing w:after="0"/>
                              <w:jc w:val="center"/>
                              <w:rPr>
                                <w:rFonts w:ascii="FrankRuehl" w:hAnsi="FrankRuehl" w:cs="FrankRuehl"/>
                              </w:rPr>
                            </w:pPr>
                            <w:r w:rsidRPr="00BA1481">
                              <w:rPr>
                                <w:rFonts w:ascii="FrankRuehl" w:hAnsi="FrankRuehl" w:cs="FrankRuehl" w:hint="cs"/>
                              </w:rPr>
                              <w:t>Muestreo realizado</w:t>
                            </w:r>
                          </w:p>
                          <w:p w14:paraId="00F17993" w14:textId="77777777" w:rsidR="003C3385" w:rsidRPr="00BA1481" w:rsidRDefault="003C3385" w:rsidP="003C3385">
                            <w:pPr>
                              <w:spacing w:after="0"/>
                              <w:jc w:val="center"/>
                              <w:rPr>
                                <w:rFonts w:ascii="FrankRuehl" w:hAnsi="FrankRuehl" w:cs="FrankRuehl"/>
                              </w:rPr>
                            </w:pPr>
                            <w:r w:rsidRPr="00BA1481">
                              <w:rPr>
                                <w:rFonts w:ascii="FrankRuehl" w:hAnsi="FrankRuehl" w:cs="FrankRuehl" w:hint="cs"/>
                              </w:rPr>
                              <w:t>20 de junio de 2023 para POLIFLUOROALKL</w:t>
                            </w:r>
                          </w:p>
                          <w:p w14:paraId="4AD19F65" w14:textId="77777777" w:rsidR="003C3385" w:rsidRPr="00BA1481" w:rsidRDefault="003C3385" w:rsidP="003C3385">
                            <w:pPr>
                              <w:spacing w:after="0"/>
                              <w:jc w:val="center"/>
                              <w:rPr>
                                <w:rFonts w:ascii="FrankRuehl" w:hAnsi="FrankRuehl" w:cs="FrankRuehl"/>
                              </w:rPr>
                            </w:pPr>
                            <w:r w:rsidRPr="00BA1481">
                              <w:rPr>
                                <w:rFonts w:ascii="FrankRuehl" w:hAnsi="FrankRuehl" w:cs="FrankRuehl" w:hint="cs"/>
                              </w:rPr>
                              <w:t>Los resultados de sustancias fueron</w:t>
                            </w:r>
                          </w:p>
                          <w:p w14:paraId="66DCB8DC" w14:textId="77777777" w:rsidR="003C3385" w:rsidRPr="00BA1481" w:rsidRDefault="003C3385" w:rsidP="003C3385">
                            <w:pPr>
                              <w:spacing w:after="0"/>
                              <w:jc w:val="center"/>
                              <w:rPr>
                                <w:rFonts w:ascii="FrankRuehl" w:hAnsi="FrankRuehl" w:cs="FrankRuehl"/>
                              </w:rPr>
                            </w:pPr>
                            <w:r w:rsidRPr="00BA1481">
                              <w:rPr>
                                <w:rFonts w:ascii="FrankRuehl" w:hAnsi="FrankRuehl" w:cs="FrankRuehl" w:hint="cs"/>
                              </w:rPr>
                              <w:t>no detectable.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0E2A8" id="_x0000_s1036" type="#_x0000_t202" style="position:absolute;margin-left:159.35pt;margin-top:441.3pt;width:203.95pt;height:85.9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" fillcolor="#54a4e6 [2132]" stroked="f">
                <v:fill color2="#c4dff6 [756]" rotate="t" angle="135" colors="0 #8fb0e6;.5 #bcceee;1 #dfe7f6" focus="100%" type="gradient"/>
                <v:textbox>
                  <w:txbxContent>
                    <w:p w14:paraId="024A6853" w14:textId="77777777" w:rsidR="003C3385" w:rsidRPr="00BA1481" w:rsidRDefault="003C3385" w:rsidP="003C3385">
                      <w:pPr>
                        <w:spacing w:after="0"/>
                        <w:jc w:val="center"/>
                        <w:rPr>
                          <w:rFonts w:ascii="FrankRuehl" w:hAnsi="FrankRuehl" w:cs="FrankRuehl"/>
                          <w:sz w:val="44"/>
                          <w:szCs w:val="44"/>
                        </w:rPr>
                      </w:pPr>
                      <w:r w:rsidRPr="00BA1481">
                        <w:rPr>
                          <w:sz w:val="44"/>
                          <w:szCs w:val="44"/>
                        </w:rPr>
                        <w:t>“PFAS”</w:t>
                      </w:r>
                    </w:p>
                    <w:p w14:paraId="7B90E6C1" w14:textId="77777777" w:rsidR="003C3385" w:rsidRPr="00BA1481" w:rsidRDefault="003C3385" w:rsidP="003C3385">
                      <w:pPr>
                        <w:spacing w:after="0"/>
                        <w:jc w:val="center"/>
                        <w:rPr>
                          <w:rFonts w:ascii="FrankRuehl" w:hAnsi="FrankRuehl" w:cs="FrankRuehl"/>
                        </w:rPr>
                      </w:pPr>
                      <w:r w:rsidRPr="00BA1481">
                        <w:rPr>
                          <w:rFonts w:ascii="FrankRuehl" w:hAnsi="FrankRuehl" w:cs="FrankRuehl" w:hint="cs"/>
                        </w:rPr>
                        <w:t>Muestreo realizado</w:t>
                      </w:r>
                    </w:p>
                    <w:p w14:paraId="00F17993" w14:textId="77777777" w:rsidR="003C3385" w:rsidRPr="00BA1481" w:rsidRDefault="003C3385" w:rsidP="003C3385">
                      <w:pPr>
                        <w:spacing w:after="0"/>
                        <w:jc w:val="center"/>
                        <w:rPr>
                          <w:rFonts w:ascii="FrankRuehl" w:hAnsi="FrankRuehl" w:cs="FrankRuehl"/>
                        </w:rPr>
                      </w:pPr>
                      <w:r w:rsidRPr="00BA1481">
                        <w:rPr>
                          <w:rFonts w:ascii="FrankRuehl" w:hAnsi="FrankRuehl" w:cs="FrankRuehl" w:hint="cs"/>
                        </w:rPr>
                        <w:t>20 de junio de 2023 para POLIFLUOROALKL</w:t>
                      </w:r>
                    </w:p>
                    <w:p w14:paraId="4AD19F65" w14:textId="77777777" w:rsidR="003C3385" w:rsidRPr="00BA1481" w:rsidRDefault="003C3385" w:rsidP="003C3385">
                      <w:pPr>
                        <w:spacing w:after="0"/>
                        <w:jc w:val="center"/>
                        <w:rPr>
                          <w:rFonts w:ascii="FrankRuehl" w:hAnsi="FrankRuehl" w:cs="FrankRuehl"/>
                        </w:rPr>
                      </w:pPr>
                      <w:r w:rsidRPr="00BA1481">
                        <w:rPr>
                          <w:rFonts w:ascii="FrankRuehl" w:hAnsi="FrankRuehl" w:cs="FrankRuehl" w:hint="cs"/>
                        </w:rPr>
                        <w:t>Los resultados de sustancias fueron</w:t>
                      </w:r>
                    </w:p>
                    <w:p w14:paraId="66DCB8DC" w14:textId="77777777" w:rsidR="003C3385" w:rsidRPr="00BA1481" w:rsidRDefault="003C3385" w:rsidP="003C3385">
                      <w:pPr>
                        <w:spacing w:after="0"/>
                        <w:jc w:val="center"/>
                        <w:rPr>
                          <w:rFonts w:ascii="FrankRuehl" w:hAnsi="FrankRuehl" w:cs="FrankRuehl"/>
                        </w:rPr>
                      </w:pPr>
                      <w:r w:rsidRPr="00BA1481">
                        <w:rPr>
                          <w:rFonts w:ascii="FrankRuehl" w:hAnsi="FrankRuehl" w:cs="FrankRuehl" w:hint="cs"/>
                        </w:rPr>
                        <w:t>no detectable.</w:t>
                      </w:r>
                    </w:p>
                  </w:txbxContent>
                </v:textbox>
              </v:shape>
            </w:pict>
          </mc:Fallback>
        </mc:AlternateContent>
      </w:r>
      <w:r w:rsidR="00597D4E" w:rsidRPr="007811EF">
        <w:rPr>
          <w:rFonts w:eastAsia="Calibri"/>
          <w:noProof/>
          <w:sz w:val="20"/>
          <w:szCs w:val="20"/>
        </w:rPr>
        <mc:AlternateContent>
          <mc:Choice Requires="wps">
            <w:drawing>
              <wp:anchor distT="45720" distB="45720" distL="114300" distR="114300" simplePos="0" relativeHeight="251710464" behindDoc="0" locked="0" layoutInCell="1" allowOverlap="1" wp14:anchorId="0F68ABC5" wp14:editId="3B4F8F4D">
                <wp:simplePos x="0" y="0"/>
                <wp:positionH relativeFrom="margin">
                  <wp:posOffset>1840865</wp:posOffset>
                </wp:positionH>
                <wp:positionV relativeFrom="page">
                  <wp:posOffset>10213513</wp:posOffset>
                </wp:positionV>
                <wp:extent cx="2863388" cy="1080655"/>
                <wp:effectExtent l="0" t="0" r="0" b="571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388" cy="1080655"/>
                        </a:xfrm>
                        <a:prstGeom prst="rect">
                          <a:avLst/>
                        </a:prstGeom>
                        <a:solidFill>
                          <a:srgbClr val="FFFFFF"/>
                        </a:solidFill>
                        <a:ln w="9525">
                          <a:noFill/>
                          <a:miter lim="800000"/>
                          <a:headEnd/>
                          <a:tailEnd/>
                        </a:ln>
                      </wps:spPr>
                      <wps:txbx>
                        <w:txbxContent>
                          <w:p w14:paraId="7CE88952" w14:textId="77777777" w:rsidR="0088352D" w:rsidRPr="00D10229" w:rsidRDefault="0088352D" w:rsidP="00605AFA">
                            <w:pPr>
                              <w:pStyle w:val="NoSpacing"/>
                              <w:jc w:val="center"/>
                              <w:rPr>
                                <w:color w:val="387026" w:themeColor="accent5" w:themeShade="80"/>
                                <w:sz w:val="22"/>
                                <w:u w:val="single"/>
                              </w:rPr>
                            </w:pPr>
                            <w:proofErr w:type="spellStart"/>
                            <w:r w:rsidRPr="00D10229">
                              <w:rPr>
                                <w:color w:val="387026" w:themeColor="accent5" w:themeShade="80"/>
                                <w:sz w:val="22"/>
                                <w:u w:val="single"/>
                              </w:rPr>
                              <w:t>Muestreo</w:t>
                            </w:r>
                            <w:proofErr w:type="spellEnd"/>
                            <w:r w:rsidRPr="00D10229">
                              <w:rPr>
                                <w:color w:val="387026" w:themeColor="accent5" w:themeShade="80"/>
                                <w:sz w:val="22"/>
                                <w:u w:val="single"/>
                              </w:rPr>
                              <w:t xml:space="preserve"> de </w:t>
                            </w:r>
                            <w:proofErr w:type="spellStart"/>
                            <w:r w:rsidRPr="00D10229">
                              <w:rPr>
                                <w:color w:val="387026" w:themeColor="accent5" w:themeShade="80"/>
                                <w:sz w:val="22"/>
                                <w:u w:val="single"/>
                              </w:rPr>
                              <w:t>coliformes</w:t>
                            </w:r>
                            <w:proofErr w:type="spellEnd"/>
                          </w:p>
                          <w:p w14:paraId="7FE9095E" w14:textId="77777777" w:rsidR="0088352D" w:rsidRPr="00605AFA" w:rsidRDefault="0088352D" w:rsidP="00605AFA">
                            <w:pPr>
                              <w:pStyle w:val="NoSpacing"/>
                              <w:jc w:val="center"/>
                              <w:rPr>
                                <w:color w:val="323E4F"/>
                                <w:sz w:val="18"/>
                                <w:szCs w:val="18"/>
                              </w:rPr>
                            </w:pPr>
                            <w:r w:rsidRPr="00605AFA">
                              <w:rPr>
                                <w:color w:val="323E4F"/>
                                <w:sz w:val="18"/>
                                <w:szCs w:val="18"/>
                              </w:rPr>
                              <w:t>El Distrito de Agua #1 de Belfair debe tomar tres muestras de bacterias coliformes en total por mes. Aunque las bacterias TC por sí solas son comunes en el medio ambiente, la presencia de bacterias TC indica que se requieren más pruebas.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8ABC5" id="_x0000_s1037" type="#_x0000_t202" style="position:absolute;margin-left:144.95pt;margin-top:804.2pt;width:225.45pt;height:85.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" stroked="f">
                <v:textbox>
                  <w:txbxContent>
                    <w:p w14:paraId="7CE88952" w14:textId="77777777" w:rsidR="0088352D" w:rsidRPr="00D10229" w:rsidRDefault="0088352D" w:rsidP="00605AFA">
                      <w:pPr>
                        <w:pStyle w:val="NoSpacing"/>
                        <w:jc w:val="center"/>
                        <w:rPr>
                          <w:color w:val="387026" w:themeColor="accent5" w:themeShade="80"/>
                          <w:sz w:val="22"/>
                          <w:u w:val="single"/>
                        </w:rPr>
                      </w:pPr>
                      <w:proofErr w:type="spellStart"/>
                      <w:r w:rsidRPr="00D10229">
                        <w:rPr>
                          <w:color w:val="387026" w:themeColor="accent5" w:themeShade="80"/>
                          <w:sz w:val="22"/>
                          <w:u w:val="single"/>
                        </w:rPr>
                        <w:t>Muestreo</w:t>
                      </w:r>
                      <w:proofErr w:type="spellEnd"/>
                      <w:r w:rsidRPr="00D10229">
                        <w:rPr>
                          <w:color w:val="387026" w:themeColor="accent5" w:themeShade="80"/>
                          <w:sz w:val="22"/>
                          <w:u w:val="single"/>
                        </w:rPr>
                        <w:t xml:space="preserve"> de </w:t>
                      </w:r>
                      <w:proofErr w:type="spellStart"/>
                      <w:r w:rsidRPr="00D10229">
                        <w:rPr>
                          <w:color w:val="387026" w:themeColor="accent5" w:themeShade="80"/>
                          <w:sz w:val="22"/>
                          <w:u w:val="single"/>
                        </w:rPr>
                        <w:t>coliformes</w:t>
                      </w:r>
                      <w:proofErr w:type="spellEnd"/>
                    </w:p>
                    <w:p w14:paraId="7FE9095E" w14:textId="77777777" w:rsidR="0088352D" w:rsidRPr="00605AFA" w:rsidRDefault="0088352D" w:rsidP="00605AFA">
                      <w:pPr>
                        <w:pStyle w:val="NoSpacing"/>
                        <w:jc w:val="center"/>
                        <w:rPr>
                          <w:color w:val="323E4F"/>
                          <w:sz w:val="18"/>
                          <w:szCs w:val="18"/>
                        </w:rPr>
                      </w:pPr>
                      <w:r w:rsidRPr="00605AFA">
                        <w:rPr>
                          <w:color w:val="323E4F"/>
                          <w:sz w:val="18"/>
                          <w:szCs w:val="18"/>
                        </w:rPr>
                        <w:t>El Distrito de Agua #1 de Belfair debe tomar tres muestras de bacterias coliformes en total por mes. Aunque las bacterias TC por sí solas son comunes en el medio ambiente, la presencia de bacterias TC indica que se requieren más pruebas.</w:t>
                      </w:r>
                    </w:p>
                  </w:txbxContent>
                </v:textbox>
                <w10:wrap anchorx="margin" anchory="page"/>
              </v:shape>
            </w:pict>
          </mc:Fallback>
        </mc:AlternateContent>
      </w:r>
      <w:r w:rsidR="00004E15">
        <w:rPr>
          <w:noProof/>
        </w:rPr>
        <mc:AlternateContent>
          <mc:Choice Requires="wpi">
            <w:drawing>
              <wp:anchor distT="0" distB="0" distL="114300" distR="114300" simplePos="0" relativeHeight="251684864" behindDoc="0" locked="0" layoutInCell="1" allowOverlap="1" wp14:anchorId="4A53E79E" wp14:editId="7DC236E2">
                <wp:simplePos x="0" y="0"/>
                <wp:positionH relativeFrom="column">
                  <wp:posOffset>-2552007</wp:posOffset>
                </wp:positionH>
                <wp:positionV relativeFrom="paragraph">
                  <wp:posOffset>2806504</wp:posOffset>
                </wp:positionV>
                <wp:extent cx="360" cy="360"/>
                <wp:effectExtent l="76200" t="76200" r="95250" b="95250"/>
                <wp:wrapNone/>
                <wp:docPr id="1720804234" name="Ink 10"/>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w14:anchorId="3515D1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203.8pt;margin-top:218.15pt;width:5.7pt;height:5.7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">
                <v:imagedata r:id="rId21" o:title=""/>
              </v:shape>
            </w:pict>
          </mc:Fallback>
        </mc:AlternateContent>
      </w:r>
    </w:p>
    <w:sectPr w:rsidR="00681A5A" w:rsidRPr="00681A5A" w:rsidSect="00DD0E79">
      <w:footerReference w:type="default" r:id="rId22"/>
      <w:footerReference w:type="first" r:id="rId23"/>
      <w:type w:val="continuous"/>
      <w:pgSz w:w="12240" w:h="20160" w:code="5"/>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1F13E" w14:textId="77777777" w:rsidR="00D3432E" w:rsidRDefault="00D3432E" w:rsidP="00C03D04">
      <w:r>
        <w:separator/>
      </w:r>
    </w:p>
  </w:endnote>
  <w:endnote w:type="continuationSeparator" w:id="0">
    <w:p w14:paraId="44051EE6" w14:textId="77777777" w:rsidR="00D3432E" w:rsidRDefault="00D3432E"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masis MT Pro">
    <w:charset w:val="00"/>
    <w:family w:val="roman"/>
    <w:pitch w:val="variable"/>
    <w:sig w:usb0="A00000AF" w:usb1="4000205B" w:usb2="00000000" w:usb3="00000000" w:csb0="00000093" w:csb1="00000000"/>
  </w:font>
  <w:font w:name="FrankRuehl">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8BF0D" w14:textId="77777777" w:rsidR="009A504D" w:rsidRDefault="009A504D">
    <w:pPr>
      <w:pStyle w:val="Footer"/>
    </w:pPr>
    <w:r>
      <w:rPr>
        <w:noProof/>
      </w:rPr>
      <mc:AlternateContent>
        <mc:Choice Requires="wps">
          <w:drawing>
            <wp:anchor distT="0" distB="0" distL="114300" distR="114300" simplePos="0" relativeHeight="251661312" behindDoc="1" locked="0" layoutInCell="1" allowOverlap="1" wp14:anchorId="01294361" wp14:editId="270A9DC2">
              <wp:simplePos x="0" y="0"/>
              <wp:positionH relativeFrom="page">
                <wp:posOffset>-30480</wp:posOffset>
              </wp:positionH>
              <wp:positionV relativeFrom="page">
                <wp:posOffset>8230870</wp:posOffset>
              </wp:positionV>
              <wp:extent cx="7827938" cy="1828800"/>
              <wp:effectExtent l="0" t="0" r="1905" b="0"/>
              <wp:wrapNone/>
              <wp:docPr id="22"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5A9E6" id="Freeform 6" o:spid="_x0000_s1026" alt="&quot;&quot;" style="position:absolute;margin-left:-2.4pt;margin-top:648.1pt;width:616.35pt;height:2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12E52" w14:textId="77777777" w:rsidR="009A504D" w:rsidRDefault="009A504D">
    <w:pPr>
      <w:pStyle w:val="Footer"/>
    </w:pPr>
    <w:r>
      <w:rPr>
        <w:noProof/>
      </w:rPr>
      <mc:AlternateContent>
        <mc:Choice Requires="wps">
          <w:drawing>
            <wp:anchor distT="0" distB="0" distL="114300" distR="114300" simplePos="0" relativeHeight="251663360" behindDoc="1" locked="0" layoutInCell="1" allowOverlap="1" wp14:anchorId="5D52D3D3" wp14:editId="4D951B68">
              <wp:simplePos x="0" y="0"/>
              <wp:positionH relativeFrom="page">
                <wp:posOffset>-30480</wp:posOffset>
              </wp:positionH>
              <wp:positionV relativeFrom="page">
                <wp:posOffset>8230870</wp:posOffset>
              </wp:positionV>
              <wp:extent cx="7827938" cy="1828800"/>
              <wp:effectExtent l="0" t="0" r="1905" b="0"/>
              <wp:wrapNone/>
              <wp:docPr id="13"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329AC" id="Freeform 6" o:spid="_x0000_s1026" alt="&quot;&quot;" style="position:absolute;margin-left:-2.4pt;margin-top:648.1pt;width:616.35pt;height:2in;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D35036" w14:textId="77777777" w:rsidR="00D3432E" w:rsidRDefault="00D3432E" w:rsidP="00C03D04">
      <w:r>
        <w:separator/>
      </w:r>
    </w:p>
  </w:footnote>
  <w:footnote w:type="continuationSeparator" w:id="0">
    <w:p w14:paraId="58987C47" w14:textId="77777777" w:rsidR="00D3432E" w:rsidRDefault="00D3432E" w:rsidP="00C03D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59386A"/>
    <w:multiLevelType w:val="hybridMultilevel"/>
    <w:tmpl w:val="11288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6E2469"/>
    <w:multiLevelType w:val="hybridMultilevel"/>
    <w:tmpl w:val="EE641A8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16cid:durableId="1354844047">
    <w:abstractNumId w:val="1"/>
  </w:num>
  <w:num w:numId="2" w16cid:durableId="735123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displayBackgroundShape/>
  <w:embedSystemFonts/>
  <w:bordersDoNotSurroundHeader/>
  <w:bordersDoNotSurroundFooter/>
  <w:gutterAtTop/>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EB5"/>
    <w:rsid w:val="00004E15"/>
    <w:rsid w:val="00006B9B"/>
    <w:rsid w:val="00016845"/>
    <w:rsid w:val="000210C4"/>
    <w:rsid w:val="000266D5"/>
    <w:rsid w:val="00034F4B"/>
    <w:rsid w:val="00035D05"/>
    <w:rsid w:val="0004252A"/>
    <w:rsid w:val="00046D95"/>
    <w:rsid w:val="000729F4"/>
    <w:rsid w:val="00086AE5"/>
    <w:rsid w:val="000A02A1"/>
    <w:rsid w:val="000C3451"/>
    <w:rsid w:val="000D53AE"/>
    <w:rsid w:val="000F17F2"/>
    <w:rsid w:val="000F69D6"/>
    <w:rsid w:val="00101C3C"/>
    <w:rsid w:val="001326E7"/>
    <w:rsid w:val="00134D31"/>
    <w:rsid w:val="00146772"/>
    <w:rsid w:val="001576C2"/>
    <w:rsid w:val="00167947"/>
    <w:rsid w:val="00175F1B"/>
    <w:rsid w:val="001D4837"/>
    <w:rsid w:val="001F33B6"/>
    <w:rsid w:val="001F5844"/>
    <w:rsid w:val="00200166"/>
    <w:rsid w:val="002442F7"/>
    <w:rsid w:val="002640D6"/>
    <w:rsid w:val="00264586"/>
    <w:rsid w:val="0027033D"/>
    <w:rsid w:val="002801F8"/>
    <w:rsid w:val="00290F3B"/>
    <w:rsid w:val="00297196"/>
    <w:rsid w:val="002D153D"/>
    <w:rsid w:val="002D1924"/>
    <w:rsid w:val="002D4FCF"/>
    <w:rsid w:val="002D622C"/>
    <w:rsid w:val="002D78CD"/>
    <w:rsid w:val="002E4878"/>
    <w:rsid w:val="002E76DC"/>
    <w:rsid w:val="002F0367"/>
    <w:rsid w:val="002F422C"/>
    <w:rsid w:val="00310CBF"/>
    <w:rsid w:val="00311420"/>
    <w:rsid w:val="0033720E"/>
    <w:rsid w:val="00365064"/>
    <w:rsid w:val="00375339"/>
    <w:rsid w:val="0038604B"/>
    <w:rsid w:val="00392605"/>
    <w:rsid w:val="00395E9A"/>
    <w:rsid w:val="003C3385"/>
    <w:rsid w:val="00411C5C"/>
    <w:rsid w:val="00441EB5"/>
    <w:rsid w:val="00472FB4"/>
    <w:rsid w:val="004764CD"/>
    <w:rsid w:val="0047779F"/>
    <w:rsid w:val="00487A13"/>
    <w:rsid w:val="004E0961"/>
    <w:rsid w:val="004F663D"/>
    <w:rsid w:val="004F6903"/>
    <w:rsid w:val="005279F8"/>
    <w:rsid w:val="00530EAA"/>
    <w:rsid w:val="005336C2"/>
    <w:rsid w:val="00567D16"/>
    <w:rsid w:val="00597D4E"/>
    <w:rsid w:val="005B3CD4"/>
    <w:rsid w:val="005C4074"/>
    <w:rsid w:val="005D5C04"/>
    <w:rsid w:val="005D5DAD"/>
    <w:rsid w:val="005F6557"/>
    <w:rsid w:val="00602E6B"/>
    <w:rsid w:val="00605AFA"/>
    <w:rsid w:val="006104F0"/>
    <w:rsid w:val="00611C30"/>
    <w:rsid w:val="00616EA8"/>
    <w:rsid w:val="0061737B"/>
    <w:rsid w:val="00630CC1"/>
    <w:rsid w:val="00633963"/>
    <w:rsid w:val="006500F6"/>
    <w:rsid w:val="006563D7"/>
    <w:rsid w:val="00681A5A"/>
    <w:rsid w:val="00682A5B"/>
    <w:rsid w:val="006A418F"/>
    <w:rsid w:val="006B41C1"/>
    <w:rsid w:val="006C705E"/>
    <w:rsid w:val="006E2C72"/>
    <w:rsid w:val="006F32D4"/>
    <w:rsid w:val="007003D4"/>
    <w:rsid w:val="00712BE0"/>
    <w:rsid w:val="00713BB5"/>
    <w:rsid w:val="0071621A"/>
    <w:rsid w:val="00771AAA"/>
    <w:rsid w:val="007811EF"/>
    <w:rsid w:val="007876D0"/>
    <w:rsid w:val="00790A0F"/>
    <w:rsid w:val="00796752"/>
    <w:rsid w:val="007A1467"/>
    <w:rsid w:val="007B4F4F"/>
    <w:rsid w:val="007C0018"/>
    <w:rsid w:val="007F17F3"/>
    <w:rsid w:val="007F46FE"/>
    <w:rsid w:val="00814F60"/>
    <w:rsid w:val="00820633"/>
    <w:rsid w:val="00827E7A"/>
    <w:rsid w:val="008337BD"/>
    <w:rsid w:val="00844B11"/>
    <w:rsid w:val="00847CB0"/>
    <w:rsid w:val="00863317"/>
    <w:rsid w:val="0088352D"/>
    <w:rsid w:val="008C24B3"/>
    <w:rsid w:val="008D2FB6"/>
    <w:rsid w:val="008D42B1"/>
    <w:rsid w:val="008F686C"/>
    <w:rsid w:val="009052F9"/>
    <w:rsid w:val="0094526C"/>
    <w:rsid w:val="00981752"/>
    <w:rsid w:val="009A504D"/>
    <w:rsid w:val="009A5818"/>
    <w:rsid w:val="009E0694"/>
    <w:rsid w:val="00A11F83"/>
    <w:rsid w:val="00A158FC"/>
    <w:rsid w:val="00AA11D0"/>
    <w:rsid w:val="00AA3BC4"/>
    <w:rsid w:val="00AA5BE2"/>
    <w:rsid w:val="00B004AA"/>
    <w:rsid w:val="00B03852"/>
    <w:rsid w:val="00B3419A"/>
    <w:rsid w:val="00B50B36"/>
    <w:rsid w:val="00B679F9"/>
    <w:rsid w:val="00B70EC0"/>
    <w:rsid w:val="00B732BB"/>
    <w:rsid w:val="00BA1481"/>
    <w:rsid w:val="00BB5BA4"/>
    <w:rsid w:val="00BD13D2"/>
    <w:rsid w:val="00BD6B06"/>
    <w:rsid w:val="00BE3DBB"/>
    <w:rsid w:val="00C015B7"/>
    <w:rsid w:val="00C03D04"/>
    <w:rsid w:val="00C11FB1"/>
    <w:rsid w:val="00C1474C"/>
    <w:rsid w:val="00C47420"/>
    <w:rsid w:val="00C503F2"/>
    <w:rsid w:val="00C5044B"/>
    <w:rsid w:val="00C515C5"/>
    <w:rsid w:val="00C51812"/>
    <w:rsid w:val="00C56796"/>
    <w:rsid w:val="00C63841"/>
    <w:rsid w:val="00CA0F9F"/>
    <w:rsid w:val="00CB66DA"/>
    <w:rsid w:val="00CE2C13"/>
    <w:rsid w:val="00CF79DB"/>
    <w:rsid w:val="00D07929"/>
    <w:rsid w:val="00D10229"/>
    <w:rsid w:val="00D2151C"/>
    <w:rsid w:val="00D2592A"/>
    <w:rsid w:val="00D2603E"/>
    <w:rsid w:val="00D3432E"/>
    <w:rsid w:val="00D55B13"/>
    <w:rsid w:val="00D636D7"/>
    <w:rsid w:val="00DA2659"/>
    <w:rsid w:val="00DA6BFF"/>
    <w:rsid w:val="00DC5C6E"/>
    <w:rsid w:val="00DD0E79"/>
    <w:rsid w:val="00DD7BB5"/>
    <w:rsid w:val="00DE5482"/>
    <w:rsid w:val="00DF5762"/>
    <w:rsid w:val="00DF6237"/>
    <w:rsid w:val="00E11C47"/>
    <w:rsid w:val="00E257B8"/>
    <w:rsid w:val="00E46E0D"/>
    <w:rsid w:val="00E5092F"/>
    <w:rsid w:val="00E55A80"/>
    <w:rsid w:val="00E642FD"/>
    <w:rsid w:val="00E656FC"/>
    <w:rsid w:val="00E710BD"/>
    <w:rsid w:val="00E72413"/>
    <w:rsid w:val="00E75E23"/>
    <w:rsid w:val="00E866C1"/>
    <w:rsid w:val="00EC78D7"/>
    <w:rsid w:val="00EE1BC3"/>
    <w:rsid w:val="00EF1A8C"/>
    <w:rsid w:val="00F14BDC"/>
    <w:rsid w:val="00F657C8"/>
    <w:rsid w:val="00F71B5E"/>
    <w:rsid w:val="00F76DB9"/>
    <w:rsid w:val="00F90A7A"/>
    <w:rsid w:val="00F921A1"/>
    <w:rsid w:val="00FB43E6"/>
    <w:rsid w:val="00FD7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185FEC"/>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34"/>
    <w:qFormat/>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link w:val="NoSpacingChar"/>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character" w:customStyle="1" w:styleId="NoSpacingChar">
    <w:name w:val="No Spacing Char"/>
    <w:basedOn w:val="DefaultParagraphFont"/>
    <w:link w:val="NoSpacing"/>
    <w:uiPriority w:val="1"/>
    <w:rsid w:val="006104F0"/>
    <w:rPr>
      <w:sz w:val="24"/>
    </w:rPr>
  </w:style>
  <w:style w:type="character" w:styleId="Hyperlink">
    <w:name w:val="Hyperlink"/>
    <w:basedOn w:val="DefaultParagraphFont"/>
    <w:uiPriority w:val="99"/>
    <w:unhideWhenUsed/>
    <w:rsid w:val="006104F0"/>
    <w:rPr>
      <w:color w:val="F49100" w:themeColor="hyperlink"/>
      <w:u w:val="single"/>
    </w:rPr>
  </w:style>
  <w:style w:type="table" w:customStyle="1" w:styleId="TableGrid1">
    <w:name w:val="Table Grid1"/>
    <w:basedOn w:val="TableNormal"/>
    <w:next w:val="TableGrid"/>
    <w:uiPriority w:val="39"/>
    <w:rsid w:val="00681A5A"/>
    <w:pPr>
      <w:spacing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bestrowaterpurifier.in/blog/ways-to-use-ro-waste-wate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customXml" Target="ink/ink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ph.harvard.edu/nutritionsource/water/"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douglas\AppData\Roaming\Microsoft\Templates\Hardware%20newsletter.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5:36:50.415"/>
    </inkml:context>
    <inkml:brush xml:id="br0">
      <inkml:brushProperty name="width" value="0.2" units="cm"/>
      <inkml:brushProperty name="height" value="0.2" units="cm"/>
      <inkml:brushProperty name="color" value="#FFFFFF"/>
    </inkml:brush>
  </inkml:definitions>
  <inkml:trace contextRef="#ctx0" brushRef="#br0">0 1 24575</inkml:trace>
</inkml:ink>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9F16F4B9-0F28-4DA4-9CBE-90FD80E2D54A}">
  <ds:schemaRefs>
    <ds:schemaRef ds:uri="http://schemas.openxmlformats.org/officeDocument/2006/bibliography"/>
  </ds:schemaRefs>
</ds:datastoreItem>
</file>

<file path=customXml/itemProps3.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57E44A-3D45-4861-997B-4E8202BF00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Hardware newsletter.dotx</Template>
  <TotalTime>0</TotalTime>
  <Pages>2</Pages>
  <Words>304</Words>
  <Characters>1541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2024-05-31T21:52:00Z</dcterms:created>
  <dcterms:modified xsi:type="dcterms:W3CDTF">2024-05-31T22:03:00Z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